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u w:val="single"/>
        </w:rPr>
        <w:t>山东盛和招标代理有限公司</w:t>
      </w:r>
      <w:r>
        <w:rPr>
          <w:rFonts w:hint="eastAsia" w:ascii="仿宋" w:hAnsi="仿宋" w:eastAsia="仿宋"/>
          <w:kern w:val="1"/>
          <w:sz w:val="24"/>
          <w:szCs w:val="24"/>
        </w:rPr>
        <w:t>受</w:t>
      </w:r>
      <w:r>
        <w:rPr>
          <w:rFonts w:hint="eastAsia" w:ascii="仿宋" w:hAnsi="仿宋" w:eastAsia="仿宋"/>
          <w:kern w:val="1"/>
          <w:sz w:val="24"/>
          <w:szCs w:val="24"/>
          <w:u w:val="single"/>
        </w:rPr>
        <w:t>青岛理工大学</w:t>
      </w:r>
      <w:r>
        <w:rPr>
          <w:rFonts w:hint="eastAsia" w:ascii="仿宋" w:hAnsi="仿宋" w:eastAsia="仿宋"/>
          <w:kern w:val="1"/>
          <w:sz w:val="24"/>
          <w:szCs w:val="24"/>
        </w:rPr>
        <w:t>的委托，对</w:t>
      </w:r>
      <w:r>
        <w:rPr>
          <w:rFonts w:hint="eastAsia" w:ascii="仿宋" w:hAnsi="仿宋" w:eastAsia="仿宋"/>
          <w:kern w:val="1"/>
          <w:sz w:val="24"/>
          <w:szCs w:val="24"/>
          <w:u w:val="single"/>
        </w:rPr>
        <w:t>青岛理工大学临沂校区学生食堂大宗物资采购项目</w:t>
      </w:r>
      <w:r>
        <w:rPr>
          <w:rFonts w:hint="eastAsia" w:ascii="仿宋" w:hAnsi="仿宋" w:eastAsia="仿宋"/>
          <w:kern w:val="1"/>
          <w:sz w:val="24"/>
          <w:szCs w:val="24"/>
        </w:rPr>
        <w:t>以</w:t>
      </w:r>
      <w:r>
        <w:rPr>
          <w:rFonts w:hint="eastAsia" w:ascii="仿宋" w:hAnsi="仿宋" w:eastAsia="仿宋"/>
          <w:kern w:val="1"/>
          <w:sz w:val="24"/>
          <w:szCs w:val="24"/>
          <w:u w:val="single"/>
        </w:rPr>
        <w:t>竞争性磋商</w:t>
      </w:r>
      <w:r>
        <w:rPr>
          <w:rFonts w:hint="eastAsia" w:ascii="仿宋" w:hAnsi="仿宋" w:eastAsia="仿宋"/>
          <w:kern w:val="1"/>
          <w:sz w:val="24"/>
          <w:szCs w:val="24"/>
        </w:rPr>
        <w:t>方式组织采购，欢迎符合条件的供应商参加采购。</w:t>
      </w:r>
    </w:p>
    <w:p>
      <w:pPr>
        <w:adjustRightInd w:val="0"/>
        <w:snapToGrid w:val="0"/>
        <w:spacing w:line="360" w:lineRule="auto"/>
        <w:ind w:firstLine="560" w:firstLineChars="200"/>
        <w:outlineLvl w:val="1"/>
        <w:rPr>
          <w:rFonts w:hint="eastAsia" w:ascii="仿宋" w:hAnsi="仿宋" w:eastAsia="仿宋"/>
          <w:kern w:val="1"/>
          <w:sz w:val="24"/>
          <w:szCs w:val="24"/>
          <w:u w:val="single"/>
          <w:lang w:eastAsia="zh-CN"/>
        </w:rPr>
      </w:pPr>
      <w:bookmarkStart w:id="0" w:name="_Toc18341_WPSOffice_Level2"/>
      <w:bookmarkStart w:id="1" w:name="_Toc5672"/>
      <w:r>
        <w:rPr>
          <w:rStyle w:val="7"/>
          <w:rFonts w:hint="eastAsia"/>
        </w:rPr>
        <w:t>1.项目编号：</w:t>
      </w:r>
      <w:bookmarkEnd w:id="0"/>
      <w:bookmarkEnd w:id="1"/>
      <w:r>
        <w:rPr>
          <w:rFonts w:hint="eastAsia" w:ascii="仿宋" w:hAnsi="仿宋" w:eastAsia="仿宋"/>
          <w:kern w:val="1"/>
          <w:sz w:val="24"/>
          <w:szCs w:val="24"/>
          <w:u w:val="single"/>
          <w:lang w:eastAsia="zh-CN"/>
        </w:rPr>
        <w:t>SDSHZB2023-634</w:t>
      </w:r>
    </w:p>
    <w:p>
      <w:pPr>
        <w:adjustRightInd w:val="0"/>
        <w:snapToGrid w:val="0"/>
        <w:spacing w:line="360" w:lineRule="auto"/>
        <w:ind w:firstLine="560" w:firstLineChars="200"/>
        <w:outlineLvl w:val="1"/>
        <w:rPr>
          <w:rFonts w:ascii="仿宋" w:hAnsi="仿宋" w:eastAsia="楷体"/>
          <w:sz w:val="24"/>
          <w:szCs w:val="24"/>
        </w:rPr>
      </w:pPr>
      <w:bookmarkStart w:id="2" w:name="_Toc13926"/>
      <w:bookmarkStart w:id="3" w:name="_Toc7960_WPSOffice_Level2"/>
      <w:r>
        <w:rPr>
          <w:rStyle w:val="7"/>
          <w:rFonts w:hint="eastAsia"/>
        </w:rPr>
        <w:t>2.项目名称：</w:t>
      </w:r>
      <w:bookmarkEnd w:id="2"/>
      <w:bookmarkEnd w:id="3"/>
      <w:r>
        <w:rPr>
          <w:rFonts w:hint="eastAsia" w:ascii="仿宋" w:hAnsi="仿宋" w:eastAsia="仿宋"/>
          <w:kern w:val="1"/>
          <w:sz w:val="24"/>
          <w:szCs w:val="24"/>
          <w:u w:val="single"/>
        </w:rPr>
        <w:t>青岛理工大学临沂校区学生食堂大宗物资采购项目</w:t>
      </w:r>
    </w:p>
    <w:p>
      <w:pPr>
        <w:adjustRightInd w:val="0"/>
        <w:snapToGrid w:val="0"/>
        <w:spacing w:line="360" w:lineRule="auto"/>
        <w:ind w:firstLine="560" w:firstLineChars="200"/>
        <w:outlineLvl w:val="1"/>
        <w:rPr>
          <w:rStyle w:val="7"/>
        </w:rPr>
      </w:pPr>
      <w:bookmarkStart w:id="4" w:name="_Toc17835_WPSOffice_Level2"/>
      <w:bookmarkStart w:id="5" w:name="_Toc20973"/>
      <w:r>
        <w:rPr>
          <w:rStyle w:val="7"/>
          <w:rFonts w:hint="eastAsia"/>
        </w:rPr>
        <w:t>3.项目内容</w:t>
      </w:r>
      <w:bookmarkEnd w:id="4"/>
      <w:bookmarkEnd w:id="5"/>
    </w:p>
    <w:p>
      <w:pPr>
        <w:adjustRightInd w:val="0"/>
        <w:snapToGrid w:val="0"/>
        <w:spacing w:line="360" w:lineRule="auto"/>
        <w:ind w:firstLine="480" w:firstLineChars="200"/>
        <w:outlineLvl w:val="1"/>
        <w:rPr>
          <w:rStyle w:val="7"/>
        </w:rPr>
      </w:pPr>
      <w:r>
        <w:rPr>
          <w:rFonts w:hint="eastAsia" w:ascii="仿宋" w:hAnsi="仿宋" w:eastAsia="仿宋"/>
          <w:kern w:val="1"/>
          <w:sz w:val="24"/>
          <w:szCs w:val="24"/>
        </w:rPr>
        <w:t>本项目共分为</w:t>
      </w:r>
      <w:r>
        <w:rPr>
          <w:rFonts w:hint="eastAsia" w:ascii="仿宋" w:hAnsi="仿宋" w:eastAsia="仿宋"/>
          <w:kern w:val="1"/>
          <w:sz w:val="24"/>
          <w:szCs w:val="24"/>
          <w:lang w:val="en-US" w:eastAsia="zh-CN"/>
        </w:rPr>
        <w:t>3</w:t>
      </w:r>
      <w:r>
        <w:rPr>
          <w:rFonts w:hint="eastAsia" w:ascii="仿宋" w:hAnsi="仿宋" w:eastAsia="仿宋"/>
          <w:kern w:val="1"/>
          <w:sz w:val="24"/>
          <w:szCs w:val="24"/>
        </w:rPr>
        <w:t>个包，预算总金额为</w:t>
      </w:r>
      <w:r>
        <w:rPr>
          <w:rFonts w:hint="eastAsia" w:ascii="仿宋" w:hAnsi="仿宋" w:eastAsia="仿宋"/>
          <w:kern w:val="1"/>
          <w:sz w:val="24"/>
          <w:szCs w:val="24"/>
          <w:u w:val="single"/>
          <w:lang w:val="en-US" w:eastAsia="zh-CN"/>
        </w:rPr>
        <w:t>170</w:t>
      </w:r>
      <w:r>
        <w:rPr>
          <w:rFonts w:hint="eastAsia" w:ascii="仿宋" w:hAnsi="仿宋" w:eastAsia="仿宋"/>
          <w:kern w:val="1"/>
          <w:sz w:val="24"/>
          <w:szCs w:val="24"/>
          <w:u w:val="single"/>
        </w:rPr>
        <w:t>万元/年</w:t>
      </w:r>
      <w:r>
        <w:rPr>
          <w:rFonts w:hint="eastAsia" w:ascii="仿宋" w:hAnsi="仿宋" w:eastAsia="仿宋"/>
          <w:kern w:val="1"/>
          <w:sz w:val="24"/>
          <w:szCs w:val="24"/>
        </w:rPr>
        <w:t>，其中：</w:t>
      </w:r>
    </w:p>
    <w:tbl>
      <w:tblPr>
        <w:tblStyle w:val="5"/>
        <w:tblW w:w="43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2720"/>
        <w:gridCol w:w="23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spacing w:line="360" w:lineRule="auto"/>
              <w:jc w:val="center"/>
              <w:rPr>
                <w:rFonts w:hint="eastAsia" w:ascii="仿宋" w:hAnsi="仿宋" w:eastAsia="仿宋" w:cs="仿宋"/>
                <w:sz w:val="24"/>
                <w:szCs w:val="24"/>
              </w:rPr>
            </w:pPr>
            <w:bookmarkStart w:id="6" w:name="_Toc32155_WPSOffice_Level2"/>
            <w:bookmarkStart w:id="7" w:name="_Toc12798"/>
            <w:r>
              <w:rPr>
                <w:rFonts w:hint="eastAsia" w:ascii="仿宋" w:hAnsi="仿宋" w:eastAsia="仿宋" w:cs="仿宋"/>
                <w:sz w:val="24"/>
                <w:szCs w:val="24"/>
              </w:rPr>
              <w:t>包号</w:t>
            </w:r>
          </w:p>
        </w:tc>
        <w:tc>
          <w:tcPr>
            <w:tcW w:w="3002" w:type="dxa"/>
            <w:tcBorders>
              <w:bottom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包名称</w:t>
            </w:r>
          </w:p>
        </w:tc>
        <w:tc>
          <w:tcPr>
            <w:tcW w:w="258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预算金额（万元/年）</w:t>
            </w:r>
          </w:p>
        </w:tc>
        <w:tc>
          <w:tcPr>
            <w:tcW w:w="1538"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成交家数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p>
        </w:tc>
        <w:tc>
          <w:tcPr>
            <w:tcW w:w="3002" w:type="dxa"/>
            <w:noWrap w:val="0"/>
            <w:vAlign w:val="center"/>
          </w:tcPr>
          <w:p>
            <w:pPr>
              <w:spacing w:line="360" w:lineRule="auto"/>
              <w:jc w:val="center"/>
              <w:rPr>
                <w:rFonts w:hint="eastAsia" w:ascii="仿宋" w:hAnsi="仿宋" w:eastAsia="仿宋" w:cs="仿宋"/>
                <w:sz w:val="24"/>
                <w:szCs w:val="24"/>
                <w:lang w:val="zh-CN"/>
              </w:rPr>
            </w:pPr>
            <w:r>
              <w:rPr>
                <w:rFonts w:hint="eastAsia" w:ascii="仿宋" w:hAnsi="仿宋" w:eastAsia="仿宋" w:cs="仿宋"/>
                <w:sz w:val="24"/>
                <w:szCs w:val="24"/>
              </w:rPr>
              <w:t>鸡蛋类</w:t>
            </w:r>
          </w:p>
        </w:tc>
        <w:tc>
          <w:tcPr>
            <w:tcW w:w="258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50</w:t>
            </w:r>
          </w:p>
        </w:tc>
        <w:tc>
          <w:tcPr>
            <w:tcW w:w="1538"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300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鸡鸭牛羊鱼肉类</w:t>
            </w:r>
          </w:p>
        </w:tc>
        <w:tc>
          <w:tcPr>
            <w:tcW w:w="258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60</w:t>
            </w:r>
          </w:p>
        </w:tc>
        <w:tc>
          <w:tcPr>
            <w:tcW w:w="1538"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4" w:type="dxa"/>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3002"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半成品</w:t>
            </w:r>
          </w:p>
        </w:tc>
        <w:tc>
          <w:tcPr>
            <w:tcW w:w="2587"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60</w:t>
            </w:r>
          </w:p>
        </w:tc>
        <w:tc>
          <w:tcPr>
            <w:tcW w:w="1538"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r>
    </w:tbl>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color w:val="auto"/>
          <w:kern w:val="1"/>
          <w:sz w:val="24"/>
          <w:szCs w:val="24"/>
        </w:rPr>
        <w:t>合同期限：自签订合同之日起至2024年8月31日</w:t>
      </w:r>
    </w:p>
    <w:p>
      <w:pPr>
        <w:pStyle w:val="4"/>
        <w:ind w:firstLine="560" w:firstLineChars="200"/>
        <w:rPr>
          <w:rStyle w:val="7"/>
          <w:rFonts w:hint="eastAsia"/>
          <w:color w:val="000000"/>
        </w:rPr>
      </w:pPr>
      <w:r>
        <w:rPr>
          <w:rStyle w:val="7"/>
          <w:rFonts w:hint="eastAsia"/>
          <w:color w:val="000000"/>
        </w:rPr>
        <w:t>4.成交情况</w:t>
      </w:r>
    </w:p>
    <w:p>
      <w:pPr>
        <w:pStyle w:val="4"/>
        <w:ind w:firstLine="480" w:firstLineChars="200"/>
        <w:rPr>
          <w:rStyle w:val="7"/>
          <w:rFonts w:hint="eastAsia"/>
          <w:color w:val="000000"/>
        </w:rPr>
      </w:pPr>
      <w:r>
        <w:rPr>
          <w:rFonts w:hint="eastAsia" w:ascii="仿宋" w:hAnsi="仿宋" w:eastAsia="仿宋" w:cs="Arial"/>
          <w:color w:val="auto"/>
          <w:kern w:val="0"/>
          <w:sz w:val="24"/>
          <w:szCs w:val="24"/>
        </w:rPr>
        <w:t>本项目分为多个包，</w:t>
      </w:r>
      <w:r>
        <w:rPr>
          <w:rFonts w:hint="eastAsia" w:ascii="仿宋" w:hAnsi="仿宋" w:eastAsia="仿宋" w:cs="Arial"/>
          <w:color w:val="auto"/>
          <w:kern w:val="0"/>
          <w:sz w:val="24"/>
          <w:szCs w:val="24"/>
          <w:lang w:eastAsia="zh-CN"/>
        </w:rPr>
        <w:t>供应商</w:t>
      </w:r>
      <w:r>
        <w:rPr>
          <w:rFonts w:hint="eastAsia" w:ascii="仿宋" w:hAnsi="仿宋" w:eastAsia="仿宋" w:cs="Arial"/>
          <w:color w:val="auto"/>
          <w:kern w:val="0"/>
          <w:sz w:val="24"/>
          <w:szCs w:val="24"/>
        </w:rPr>
        <w:t>可以选择多包响应，兼投兼中</w:t>
      </w:r>
      <w:r>
        <w:rPr>
          <w:rFonts w:hint="eastAsia" w:ascii="仿宋" w:hAnsi="仿宋" w:eastAsia="仿宋" w:cs="仿宋"/>
          <w:color w:val="auto"/>
          <w:sz w:val="24"/>
          <w:szCs w:val="24"/>
        </w:rPr>
        <w:t>。</w:t>
      </w:r>
    </w:p>
    <w:bookmarkEnd w:id="6"/>
    <w:bookmarkEnd w:id="7"/>
    <w:p>
      <w:pPr>
        <w:pStyle w:val="4"/>
        <w:ind w:firstLine="560" w:firstLineChars="200"/>
        <w:rPr>
          <w:rStyle w:val="7"/>
          <w:color w:val="000000"/>
        </w:rPr>
      </w:pPr>
      <w:r>
        <w:rPr>
          <w:rStyle w:val="7"/>
          <w:rFonts w:hint="eastAsia"/>
          <w:color w:val="000000"/>
        </w:rPr>
        <w:t>5.供应商资格要求</w:t>
      </w:r>
    </w:p>
    <w:p>
      <w:pPr>
        <w:adjustRightInd w:val="0"/>
        <w:snapToGrid w:val="0"/>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5</w:t>
      </w:r>
      <w:r>
        <w:rPr>
          <w:rFonts w:hint="eastAsia" w:ascii="仿宋" w:hAnsi="仿宋" w:eastAsia="仿宋"/>
          <w:kern w:val="1"/>
          <w:sz w:val="24"/>
          <w:szCs w:val="24"/>
        </w:rPr>
        <w:t>.1供应商必须具有法人资格或个体工商户。</w:t>
      </w:r>
    </w:p>
    <w:p>
      <w:pPr>
        <w:adjustRightInd w:val="0"/>
        <w:snapToGrid w:val="0"/>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5</w:t>
      </w:r>
      <w:r>
        <w:rPr>
          <w:rFonts w:hint="eastAsia" w:ascii="仿宋" w:hAnsi="仿宋" w:eastAsia="仿宋"/>
          <w:kern w:val="1"/>
          <w:sz w:val="24"/>
          <w:szCs w:val="24"/>
        </w:rPr>
        <w:t>.</w:t>
      </w:r>
      <w:r>
        <w:rPr>
          <w:rFonts w:hint="eastAsia" w:ascii="仿宋" w:hAnsi="仿宋" w:eastAsia="仿宋"/>
          <w:kern w:val="1"/>
          <w:sz w:val="24"/>
          <w:szCs w:val="24"/>
          <w:lang w:val="en-US" w:eastAsia="zh-CN"/>
        </w:rPr>
        <w:t>2</w:t>
      </w:r>
      <w:r>
        <w:rPr>
          <w:rFonts w:hint="eastAsia" w:ascii="仿宋" w:hAnsi="仿宋" w:eastAsia="仿宋"/>
          <w:kern w:val="1"/>
          <w:sz w:val="24"/>
          <w:szCs w:val="24"/>
        </w:rPr>
        <w:t>法律、行政法规规定的其他条件。</w:t>
      </w:r>
    </w:p>
    <w:p>
      <w:pPr>
        <w:adjustRightInd w:val="0"/>
        <w:snapToGrid w:val="0"/>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5</w:t>
      </w:r>
      <w:r>
        <w:rPr>
          <w:rFonts w:hint="eastAsia" w:ascii="仿宋" w:hAnsi="仿宋" w:eastAsia="仿宋"/>
          <w:kern w:val="1"/>
          <w:sz w:val="24"/>
          <w:szCs w:val="24"/>
        </w:rPr>
        <w:t>.</w:t>
      </w:r>
      <w:r>
        <w:rPr>
          <w:rFonts w:hint="eastAsia" w:ascii="仿宋" w:hAnsi="仿宋" w:eastAsia="仿宋"/>
          <w:kern w:val="1"/>
          <w:sz w:val="24"/>
          <w:szCs w:val="24"/>
          <w:lang w:val="en-US" w:eastAsia="zh-CN"/>
        </w:rPr>
        <w:t>3</w:t>
      </w:r>
      <w:r>
        <w:rPr>
          <w:rFonts w:hint="eastAsia" w:ascii="仿宋" w:hAnsi="仿宋" w:eastAsia="仿宋"/>
          <w:kern w:val="1"/>
          <w:sz w:val="24"/>
          <w:szCs w:val="24"/>
        </w:rPr>
        <w:t>本项目不接受联合体投标。</w:t>
      </w:r>
    </w:p>
    <w:p>
      <w:pPr>
        <w:adjustRightInd w:val="0"/>
        <w:snapToGrid w:val="0"/>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5</w:t>
      </w:r>
      <w:r>
        <w:rPr>
          <w:rFonts w:hint="eastAsia" w:ascii="仿宋" w:hAnsi="仿宋" w:eastAsia="仿宋"/>
          <w:kern w:val="1"/>
          <w:sz w:val="24"/>
          <w:szCs w:val="24"/>
        </w:rPr>
        <w:t>.</w:t>
      </w:r>
      <w:r>
        <w:rPr>
          <w:rFonts w:hint="eastAsia" w:ascii="仿宋" w:hAnsi="仿宋" w:eastAsia="仿宋"/>
          <w:kern w:val="1"/>
          <w:sz w:val="24"/>
          <w:szCs w:val="24"/>
          <w:lang w:val="en-US" w:eastAsia="zh-CN"/>
        </w:rPr>
        <w:t>4</w:t>
      </w:r>
      <w:r>
        <w:rPr>
          <w:rFonts w:hint="eastAsia" w:ascii="仿宋" w:hAnsi="仿宋" w:eastAsia="仿宋"/>
          <w:kern w:val="1"/>
          <w:sz w:val="24"/>
          <w:szCs w:val="24"/>
          <w:lang w:eastAsia="zh-CN"/>
        </w:rPr>
        <w:t>供应商</w:t>
      </w:r>
      <w:r>
        <w:rPr>
          <w:rFonts w:hint="eastAsia" w:ascii="仿宋" w:hAnsi="仿宋" w:eastAsia="仿宋"/>
          <w:kern w:val="1"/>
          <w:sz w:val="24"/>
          <w:szCs w:val="24"/>
        </w:rPr>
        <w:t>必须具备以下资质要求：</w:t>
      </w:r>
    </w:p>
    <w:tbl>
      <w:tblPr>
        <w:tblStyle w:val="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6188"/>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 w:type="dxa"/>
            <w:noWrap w:val="0"/>
            <w:vAlign w:val="center"/>
          </w:tcPr>
          <w:p>
            <w:pPr>
              <w:spacing w:line="400" w:lineRule="exact"/>
              <w:jc w:val="center"/>
              <w:rPr>
                <w:rFonts w:ascii="仿宋" w:hAnsi="仿宋" w:eastAsia="仿宋"/>
                <w:sz w:val="24"/>
                <w:szCs w:val="24"/>
              </w:rPr>
            </w:pPr>
            <w:r>
              <w:rPr>
                <w:rFonts w:hint="eastAsia" w:ascii="仿宋" w:hAnsi="仿宋" w:eastAsia="仿宋" w:cs="仿宋"/>
                <w:kern w:val="0"/>
                <w:sz w:val="24"/>
                <w:szCs w:val="24"/>
              </w:rPr>
              <w:t>序号</w:t>
            </w:r>
          </w:p>
        </w:tc>
        <w:tc>
          <w:tcPr>
            <w:tcW w:w="6806" w:type="dxa"/>
            <w:noWrap w:val="0"/>
            <w:vAlign w:val="center"/>
          </w:tcPr>
          <w:p>
            <w:pPr>
              <w:spacing w:line="400" w:lineRule="exact"/>
              <w:jc w:val="center"/>
              <w:rPr>
                <w:rFonts w:ascii="仿宋" w:hAnsi="仿宋" w:eastAsia="仿宋"/>
                <w:sz w:val="24"/>
                <w:szCs w:val="24"/>
              </w:rPr>
            </w:pPr>
            <w:r>
              <w:rPr>
                <w:rFonts w:hint="eastAsia" w:ascii="仿宋" w:hAnsi="仿宋" w:eastAsia="仿宋"/>
                <w:kern w:val="1"/>
                <w:sz w:val="24"/>
                <w:szCs w:val="24"/>
              </w:rPr>
              <w:t>资质要求</w:t>
            </w:r>
          </w:p>
        </w:tc>
        <w:tc>
          <w:tcPr>
            <w:tcW w:w="1580" w:type="dxa"/>
            <w:noWrap w:val="0"/>
            <w:vAlign w:val="center"/>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所投包号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3" w:type="dxa"/>
            <w:noWrap w:val="0"/>
            <w:vAlign w:val="center"/>
          </w:tcPr>
          <w:p>
            <w:pPr>
              <w:spacing w:line="400" w:lineRule="exact"/>
              <w:jc w:val="center"/>
              <w:rPr>
                <w:rFonts w:ascii="仿宋" w:hAnsi="仿宋" w:eastAsia="仿宋"/>
                <w:sz w:val="24"/>
                <w:szCs w:val="24"/>
              </w:rPr>
            </w:pPr>
            <w:r>
              <w:rPr>
                <w:rFonts w:hint="eastAsia" w:ascii="仿宋" w:hAnsi="仿宋" w:eastAsia="仿宋"/>
                <w:sz w:val="24"/>
                <w:szCs w:val="24"/>
              </w:rPr>
              <w:t>1</w:t>
            </w:r>
          </w:p>
        </w:tc>
        <w:tc>
          <w:tcPr>
            <w:tcW w:w="6806" w:type="dxa"/>
            <w:noWrap w:val="0"/>
            <w:vAlign w:val="center"/>
          </w:tcPr>
          <w:p>
            <w:pPr>
              <w:spacing w:line="400" w:lineRule="exact"/>
              <w:rPr>
                <w:rFonts w:hint="eastAsia" w:ascii="仿宋" w:hAnsi="仿宋" w:eastAsia="仿宋" w:cs="仿宋"/>
                <w:kern w:val="0"/>
                <w:sz w:val="24"/>
                <w:szCs w:val="24"/>
              </w:rPr>
            </w:pPr>
            <w:r>
              <w:rPr>
                <w:rFonts w:hint="eastAsia" w:ascii="仿宋" w:hAnsi="仿宋" w:eastAsia="仿宋"/>
                <w:kern w:val="1"/>
                <w:sz w:val="24"/>
                <w:szCs w:val="24"/>
                <w:lang w:eastAsia="zh-CN"/>
              </w:rPr>
              <w:t>供应商</w:t>
            </w:r>
            <w:r>
              <w:rPr>
                <w:rFonts w:hint="eastAsia" w:ascii="仿宋" w:hAnsi="仿宋" w:eastAsia="仿宋"/>
                <w:kern w:val="1"/>
                <w:sz w:val="24"/>
                <w:szCs w:val="24"/>
              </w:rPr>
              <w:t>为生产商的须具有营业执照、食品生产许可证</w:t>
            </w:r>
          </w:p>
        </w:tc>
        <w:tc>
          <w:tcPr>
            <w:tcW w:w="1580" w:type="dxa"/>
            <w:noWrap w:val="0"/>
            <w:vAlign w:val="center"/>
          </w:tcPr>
          <w:p>
            <w:pPr>
              <w:widowControl/>
              <w:jc w:val="center"/>
              <w:textAlignment w:val="center"/>
              <w:rPr>
                <w:rFonts w:hint="eastAsia" w:ascii="仿宋" w:hAnsi="仿宋" w:eastAsia="仿宋" w:cs="仿宋"/>
                <w:sz w:val="24"/>
                <w:lang w:eastAsia="zh-CN"/>
              </w:rPr>
            </w:pPr>
            <w:r>
              <w:rPr>
                <w:rFonts w:hint="eastAsia" w:ascii="仿宋" w:hAnsi="仿宋" w:eastAsia="仿宋" w:cs="仿宋"/>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3" w:type="dxa"/>
            <w:noWrap w:val="0"/>
            <w:vAlign w:val="center"/>
          </w:tcPr>
          <w:p>
            <w:pPr>
              <w:spacing w:line="400" w:lineRule="exact"/>
              <w:jc w:val="center"/>
              <w:rPr>
                <w:rFonts w:hint="eastAsia" w:ascii="仿宋" w:hAnsi="仿宋" w:eastAsia="仿宋"/>
                <w:sz w:val="24"/>
                <w:szCs w:val="24"/>
              </w:rPr>
            </w:pPr>
            <w:r>
              <w:rPr>
                <w:rFonts w:hint="eastAsia" w:ascii="仿宋" w:hAnsi="仿宋" w:eastAsia="仿宋"/>
                <w:sz w:val="24"/>
                <w:szCs w:val="24"/>
              </w:rPr>
              <w:t>2</w:t>
            </w:r>
          </w:p>
        </w:tc>
        <w:tc>
          <w:tcPr>
            <w:tcW w:w="6806" w:type="dxa"/>
            <w:noWrap w:val="0"/>
            <w:vAlign w:val="center"/>
          </w:tcPr>
          <w:p>
            <w:pPr>
              <w:spacing w:line="400" w:lineRule="exact"/>
              <w:rPr>
                <w:rFonts w:hint="eastAsia" w:ascii="仿宋" w:hAnsi="仿宋" w:eastAsia="仿宋"/>
                <w:kern w:val="1"/>
                <w:sz w:val="24"/>
                <w:szCs w:val="24"/>
              </w:rPr>
            </w:pPr>
            <w:r>
              <w:rPr>
                <w:rFonts w:hint="eastAsia" w:ascii="仿宋" w:hAnsi="仿宋" w:eastAsia="仿宋"/>
                <w:kern w:val="1"/>
                <w:sz w:val="24"/>
                <w:szCs w:val="24"/>
                <w:lang w:eastAsia="zh-CN"/>
              </w:rPr>
              <w:t>供应商</w:t>
            </w:r>
            <w:r>
              <w:rPr>
                <w:rFonts w:hint="eastAsia" w:ascii="仿宋" w:hAnsi="仿宋" w:eastAsia="仿宋"/>
                <w:kern w:val="1"/>
                <w:sz w:val="24"/>
                <w:szCs w:val="24"/>
              </w:rPr>
              <w:t>为生产商的须具有营业执照、肉类产品定点屠宰证明或动物防疫条件合格证、食品生产许可证</w:t>
            </w:r>
          </w:p>
        </w:tc>
        <w:tc>
          <w:tcPr>
            <w:tcW w:w="1580" w:type="dxa"/>
            <w:noWrap w:val="0"/>
            <w:vAlign w:val="center"/>
          </w:tcPr>
          <w:p>
            <w:pPr>
              <w:widowControl/>
              <w:jc w:val="center"/>
              <w:textAlignment w:val="center"/>
              <w:rPr>
                <w:rFonts w:hint="default" w:ascii="仿宋" w:hAnsi="仿宋" w:eastAsia="仿宋" w:cs="仿宋"/>
                <w:sz w:val="24"/>
                <w:lang w:val="en-US" w:eastAsia="zh-CN"/>
              </w:rPr>
            </w:pPr>
            <w:r>
              <w:rPr>
                <w:rFonts w:hint="eastAsia" w:ascii="仿宋" w:hAnsi="仿宋" w:eastAsia="仿宋" w:cs="仿宋"/>
                <w:sz w:val="24"/>
                <w:lang w:val="en-US" w:eastAsia="zh-CN"/>
              </w:rPr>
              <w:t>1、2</w:t>
            </w:r>
          </w:p>
        </w:tc>
      </w:tr>
    </w:tbl>
    <w:p>
      <w:pPr>
        <w:adjustRightInd w:val="0"/>
        <w:snapToGrid w:val="0"/>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5</w:t>
      </w:r>
      <w:r>
        <w:rPr>
          <w:rFonts w:hint="eastAsia" w:ascii="仿宋" w:hAnsi="仿宋" w:eastAsia="仿宋"/>
          <w:kern w:val="1"/>
          <w:sz w:val="24"/>
          <w:szCs w:val="24"/>
        </w:rPr>
        <w:t>.</w:t>
      </w:r>
      <w:r>
        <w:rPr>
          <w:rFonts w:hint="eastAsia" w:ascii="仿宋" w:hAnsi="仿宋" w:eastAsia="仿宋"/>
          <w:kern w:val="1"/>
          <w:sz w:val="24"/>
          <w:szCs w:val="24"/>
          <w:lang w:val="en-US" w:eastAsia="zh-CN"/>
        </w:rPr>
        <w:t>5</w:t>
      </w:r>
      <w:r>
        <w:rPr>
          <w:rFonts w:hint="eastAsia" w:ascii="仿宋" w:hAnsi="仿宋" w:eastAsia="仿宋"/>
          <w:kern w:val="1"/>
          <w:sz w:val="24"/>
          <w:szCs w:val="24"/>
          <w:lang w:eastAsia="zh-CN"/>
        </w:rPr>
        <w:t>供应商</w:t>
      </w:r>
      <w:r>
        <w:rPr>
          <w:rFonts w:hint="eastAsia" w:ascii="仿宋" w:hAnsi="仿宋" w:eastAsia="仿宋"/>
          <w:kern w:val="1"/>
          <w:sz w:val="24"/>
          <w:szCs w:val="24"/>
        </w:rPr>
        <w:t>在采购人类似项目采购中存在中标后拒不签订合同或签订供货合同</w:t>
      </w:r>
      <w:r>
        <w:rPr>
          <w:rFonts w:hint="eastAsia" w:ascii="仿宋" w:hAnsi="仿宋" w:eastAsia="仿宋" w:cs="仿宋"/>
          <w:sz w:val="24"/>
          <w:szCs w:val="24"/>
        </w:rPr>
        <w:t>后未按照合同内容履行供货义务</w:t>
      </w:r>
      <w:r>
        <w:rPr>
          <w:rFonts w:hint="eastAsia" w:ascii="仿宋" w:hAnsi="仿宋" w:eastAsia="仿宋"/>
          <w:kern w:val="1"/>
          <w:sz w:val="24"/>
          <w:szCs w:val="24"/>
        </w:rPr>
        <w:t>导致提前终止供货合同等不良记录者不能参加本次投标。</w:t>
      </w:r>
    </w:p>
    <w:p>
      <w:pPr>
        <w:spacing w:line="360" w:lineRule="auto"/>
        <w:ind w:firstLine="480" w:firstLineChars="200"/>
        <w:rPr>
          <w:rFonts w:hint="eastAsia" w:ascii="仿宋" w:hAnsi="仿宋" w:eastAsia="仿宋"/>
          <w:kern w:val="1"/>
          <w:sz w:val="24"/>
          <w:szCs w:val="24"/>
        </w:rPr>
      </w:pPr>
      <w:r>
        <w:rPr>
          <w:rFonts w:hint="eastAsia" w:ascii="仿宋" w:hAnsi="仿宋" w:eastAsia="仿宋"/>
          <w:kern w:val="1"/>
          <w:sz w:val="24"/>
          <w:szCs w:val="24"/>
          <w:lang w:val="en-US" w:eastAsia="zh-CN"/>
        </w:rPr>
        <w:t>5</w:t>
      </w:r>
      <w:r>
        <w:rPr>
          <w:rFonts w:hint="eastAsia" w:ascii="仿宋" w:hAnsi="仿宋" w:eastAsia="仿宋"/>
          <w:kern w:val="1"/>
          <w:sz w:val="24"/>
          <w:szCs w:val="24"/>
        </w:rPr>
        <w:t>.</w:t>
      </w:r>
      <w:r>
        <w:rPr>
          <w:rFonts w:hint="eastAsia" w:ascii="仿宋" w:hAnsi="仿宋" w:eastAsia="仿宋"/>
          <w:kern w:val="1"/>
          <w:sz w:val="24"/>
          <w:szCs w:val="24"/>
          <w:lang w:val="en-US" w:eastAsia="zh-CN"/>
        </w:rPr>
        <w:t>6</w:t>
      </w:r>
      <w:r>
        <w:rPr>
          <w:rFonts w:hint="eastAsia" w:ascii="仿宋" w:hAnsi="仿宋" w:eastAsia="仿宋"/>
          <w:kern w:val="1"/>
          <w:sz w:val="24"/>
          <w:szCs w:val="24"/>
        </w:rPr>
        <w:t>拒绝列入政府不良行为记录期间的企业或个人投标。</w:t>
      </w:r>
    </w:p>
    <w:p>
      <w:pPr>
        <w:adjustRightInd w:val="0"/>
        <w:snapToGrid w:val="0"/>
        <w:spacing w:line="360" w:lineRule="auto"/>
        <w:ind w:firstLine="560" w:firstLineChars="200"/>
        <w:outlineLvl w:val="1"/>
        <w:rPr>
          <w:rStyle w:val="7"/>
        </w:rPr>
      </w:pPr>
      <w:bookmarkStart w:id="8" w:name="_Toc17288"/>
      <w:bookmarkStart w:id="9" w:name="_Toc2733_WPSOffice_Level2"/>
      <w:r>
        <w:rPr>
          <w:rStyle w:val="7"/>
          <w:rFonts w:hint="eastAsia"/>
        </w:rPr>
        <w:t>6.公告媒介</w:t>
      </w:r>
      <w:bookmarkEnd w:id="8"/>
      <w:bookmarkEnd w:id="9"/>
    </w:p>
    <w:p>
      <w:pPr>
        <w:adjustRightInd w:val="0"/>
        <w:snapToGrid w:val="0"/>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rPr>
        <w:t>本次磋商公告在山东盛和招标代理有限公司网站</w:t>
      </w:r>
      <w:r>
        <w:rPr>
          <w:rFonts w:hint="eastAsia" w:ascii="仿宋" w:hAnsi="仿宋" w:eastAsia="仿宋"/>
          <w:kern w:val="1"/>
          <w:sz w:val="24"/>
          <w:szCs w:val="24"/>
          <w:lang w:val="en-US" w:eastAsia="zh-CN"/>
        </w:rPr>
        <w:t>及</w:t>
      </w:r>
      <w:r>
        <w:rPr>
          <w:rFonts w:hint="eastAsia" w:ascii="仿宋" w:hAnsi="仿宋" w:eastAsia="仿宋"/>
          <w:color w:val="auto"/>
          <w:kern w:val="1"/>
          <w:sz w:val="24"/>
          <w:szCs w:val="24"/>
          <w:highlight w:val="none"/>
        </w:rPr>
        <w:t>中国招标投标公共服务平台网</w:t>
      </w:r>
      <w:r>
        <w:rPr>
          <w:rFonts w:hint="eastAsia" w:ascii="仿宋" w:hAnsi="仿宋" w:eastAsia="仿宋"/>
          <w:kern w:val="1"/>
          <w:sz w:val="24"/>
          <w:szCs w:val="24"/>
        </w:rPr>
        <w:t>上发布。</w:t>
      </w:r>
    </w:p>
    <w:p>
      <w:pPr>
        <w:adjustRightInd w:val="0"/>
        <w:snapToGrid w:val="0"/>
        <w:spacing w:line="360" w:lineRule="auto"/>
        <w:ind w:firstLine="560" w:firstLineChars="200"/>
        <w:outlineLvl w:val="1"/>
        <w:rPr>
          <w:rStyle w:val="7"/>
        </w:rPr>
      </w:pPr>
      <w:bookmarkStart w:id="10" w:name="_Toc23720"/>
      <w:bookmarkStart w:id="11" w:name="_Toc28356_WPSOffice_Level2"/>
      <w:r>
        <w:rPr>
          <w:rStyle w:val="7"/>
          <w:rFonts w:hint="eastAsia"/>
        </w:rPr>
        <w:t>7.磋商文件的获取</w:t>
      </w:r>
      <w:bookmarkEnd w:id="10"/>
      <w:bookmarkEnd w:id="11"/>
    </w:p>
    <w:p>
      <w:pPr>
        <w:adjustRightInd w:val="0"/>
        <w:snapToGrid w:val="0"/>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rPr>
        <w:t>7.</w:t>
      </w:r>
      <w:r>
        <w:rPr>
          <w:rFonts w:ascii="仿宋" w:hAnsi="仿宋" w:eastAsia="仿宋"/>
          <w:kern w:val="1"/>
          <w:sz w:val="24"/>
          <w:szCs w:val="24"/>
        </w:rPr>
        <w:t>1</w:t>
      </w:r>
      <w:r>
        <w:rPr>
          <w:rFonts w:hint="eastAsia" w:ascii="仿宋" w:hAnsi="仿宋" w:eastAsia="仿宋"/>
          <w:kern w:val="1"/>
          <w:sz w:val="24"/>
          <w:szCs w:val="24"/>
        </w:rPr>
        <w:t>时间：自202</w:t>
      </w:r>
      <w:r>
        <w:rPr>
          <w:rFonts w:hint="eastAsia" w:ascii="仿宋" w:hAnsi="仿宋" w:eastAsia="仿宋"/>
          <w:kern w:val="1"/>
          <w:sz w:val="24"/>
          <w:szCs w:val="24"/>
          <w:lang w:val="en-US" w:eastAsia="zh-CN"/>
        </w:rPr>
        <w:t>3</w:t>
      </w:r>
      <w:r>
        <w:rPr>
          <w:rFonts w:hint="eastAsia" w:ascii="仿宋" w:hAnsi="仿宋" w:eastAsia="仿宋"/>
          <w:kern w:val="1"/>
          <w:sz w:val="24"/>
          <w:szCs w:val="24"/>
        </w:rPr>
        <w:t>年</w:t>
      </w:r>
      <w:r>
        <w:rPr>
          <w:rFonts w:hint="eastAsia" w:ascii="仿宋" w:hAnsi="仿宋" w:eastAsia="仿宋"/>
          <w:kern w:val="1"/>
          <w:sz w:val="24"/>
          <w:szCs w:val="24"/>
          <w:u w:val="single"/>
          <w:lang w:val="en-US" w:eastAsia="zh-CN"/>
        </w:rPr>
        <w:t>9</w:t>
      </w:r>
      <w:r>
        <w:rPr>
          <w:rFonts w:hint="eastAsia" w:ascii="仿宋" w:hAnsi="仿宋" w:eastAsia="仿宋"/>
          <w:kern w:val="1"/>
          <w:sz w:val="24"/>
          <w:szCs w:val="24"/>
        </w:rPr>
        <w:t>月</w:t>
      </w:r>
      <w:r>
        <w:rPr>
          <w:rFonts w:hint="eastAsia" w:ascii="仿宋" w:hAnsi="仿宋" w:eastAsia="仿宋"/>
          <w:kern w:val="1"/>
          <w:sz w:val="24"/>
          <w:szCs w:val="24"/>
          <w:u w:val="single"/>
          <w:lang w:val="en-US" w:eastAsia="zh-CN"/>
        </w:rPr>
        <w:t>18</w:t>
      </w:r>
      <w:r>
        <w:rPr>
          <w:rFonts w:hint="eastAsia" w:ascii="仿宋" w:hAnsi="仿宋" w:eastAsia="仿宋"/>
          <w:kern w:val="1"/>
          <w:sz w:val="24"/>
          <w:szCs w:val="24"/>
        </w:rPr>
        <w:t>日起至202</w:t>
      </w:r>
      <w:r>
        <w:rPr>
          <w:rFonts w:hint="eastAsia" w:ascii="仿宋" w:hAnsi="仿宋" w:eastAsia="仿宋"/>
          <w:kern w:val="1"/>
          <w:sz w:val="24"/>
          <w:szCs w:val="24"/>
          <w:lang w:val="en-US" w:eastAsia="zh-CN"/>
        </w:rPr>
        <w:t>3</w:t>
      </w:r>
      <w:r>
        <w:rPr>
          <w:rFonts w:hint="eastAsia" w:ascii="仿宋" w:hAnsi="仿宋" w:eastAsia="仿宋"/>
          <w:kern w:val="1"/>
          <w:sz w:val="24"/>
          <w:szCs w:val="24"/>
        </w:rPr>
        <w:t>年</w:t>
      </w:r>
      <w:r>
        <w:rPr>
          <w:rFonts w:hint="eastAsia" w:ascii="仿宋" w:hAnsi="仿宋" w:eastAsia="仿宋"/>
          <w:kern w:val="1"/>
          <w:sz w:val="24"/>
          <w:szCs w:val="24"/>
          <w:u w:val="single"/>
          <w:lang w:val="en-US" w:eastAsia="zh-CN"/>
        </w:rPr>
        <w:t>9</w:t>
      </w:r>
      <w:r>
        <w:rPr>
          <w:rFonts w:hint="eastAsia" w:ascii="仿宋" w:hAnsi="仿宋" w:eastAsia="仿宋"/>
          <w:kern w:val="1"/>
          <w:sz w:val="24"/>
          <w:szCs w:val="24"/>
        </w:rPr>
        <w:t>月</w:t>
      </w:r>
      <w:r>
        <w:rPr>
          <w:rFonts w:hint="eastAsia" w:ascii="仿宋" w:hAnsi="仿宋" w:eastAsia="仿宋"/>
          <w:kern w:val="1"/>
          <w:sz w:val="24"/>
          <w:szCs w:val="24"/>
          <w:u w:val="single"/>
          <w:lang w:val="en-US" w:eastAsia="zh-CN"/>
        </w:rPr>
        <w:t>25</w:t>
      </w:r>
      <w:r>
        <w:rPr>
          <w:rFonts w:hint="eastAsia" w:ascii="仿宋" w:hAnsi="仿宋" w:eastAsia="仿宋"/>
          <w:kern w:val="1"/>
          <w:sz w:val="24"/>
          <w:szCs w:val="24"/>
        </w:rPr>
        <w:t>日，每天上午9:00至11:30，下午13:30至16:00（北京时间，节假日除外，下同）；</w:t>
      </w:r>
    </w:p>
    <w:p>
      <w:pPr>
        <w:adjustRightInd w:val="0"/>
        <w:snapToGrid w:val="0"/>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rPr>
        <w:t>7</w:t>
      </w:r>
      <w:r>
        <w:rPr>
          <w:rFonts w:ascii="仿宋" w:hAnsi="仿宋" w:eastAsia="仿宋"/>
          <w:kern w:val="1"/>
          <w:sz w:val="24"/>
          <w:szCs w:val="24"/>
        </w:rPr>
        <w:t>.2</w:t>
      </w:r>
      <w:r>
        <w:rPr>
          <w:rFonts w:hint="eastAsia" w:ascii="仿宋" w:hAnsi="仿宋" w:eastAsia="仿宋"/>
          <w:kern w:val="1"/>
          <w:sz w:val="24"/>
          <w:szCs w:val="24"/>
        </w:rPr>
        <w:t>地点：青岛市市北区敦化路138号甲西王大厦24楼23A01室。</w:t>
      </w:r>
    </w:p>
    <w:p>
      <w:pPr>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rPr>
        <w:t>7.</w:t>
      </w:r>
      <w:r>
        <w:rPr>
          <w:rFonts w:ascii="仿宋" w:hAnsi="仿宋" w:eastAsia="仿宋"/>
          <w:kern w:val="1"/>
          <w:sz w:val="24"/>
          <w:szCs w:val="24"/>
        </w:rPr>
        <w:t>3方式：</w:t>
      </w:r>
      <w:r>
        <w:rPr>
          <w:rFonts w:hint="eastAsia" w:ascii="仿宋" w:hAnsi="仿宋" w:eastAsia="仿宋"/>
          <w:kern w:val="1"/>
          <w:sz w:val="24"/>
          <w:szCs w:val="24"/>
        </w:rPr>
        <w:t>以下方式二选一：（1）现场报名：获取磋商文件时须携带营业执照副本加盖公章的复印件及现金到山东盛和招标代理有限公司报名；</w:t>
      </w:r>
    </w:p>
    <w:p>
      <w:pPr>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rPr>
        <w:t>报名地点：青岛市市北区敦化路138号甲西王大厦24楼23A01室。</w:t>
      </w:r>
    </w:p>
    <w:p>
      <w:pPr>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rPr>
        <w:t>（2）邮件报名：有意参加本次采购活动的供应商发送邮件。邮件内容：项目名称、项目编号、包号、公司名称、联系人、联系电话、邮箱、营业执照副本扫描件、标书费汇款底单发送至山东盛和招标代理有限公司邮箱shzbqdb@163.com，邮件名称命名为</w:t>
      </w:r>
      <w:r>
        <w:rPr>
          <w:rFonts w:hint="eastAsia" w:ascii="仿宋" w:hAnsi="仿宋" w:eastAsia="仿宋"/>
          <w:b/>
          <w:bCs/>
          <w:sz w:val="24"/>
          <w:szCs w:val="24"/>
          <w:u w:val="single"/>
        </w:rPr>
        <w:t>青岛理工大学临沂校区学生食堂大宗物资采购项目</w:t>
      </w:r>
      <w:r>
        <w:rPr>
          <w:rFonts w:hint="eastAsia" w:ascii="仿宋" w:hAnsi="仿宋" w:eastAsia="仿宋"/>
          <w:b/>
          <w:bCs/>
          <w:kern w:val="1"/>
          <w:sz w:val="24"/>
          <w:szCs w:val="24"/>
          <w:u w:val="single"/>
        </w:rPr>
        <w:t>-报名-包号-“响应单位名称</w:t>
      </w:r>
      <w:r>
        <w:rPr>
          <w:rFonts w:hint="eastAsia" w:ascii="仿宋" w:hAnsi="仿宋" w:eastAsia="仿宋"/>
          <w:kern w:val="1"/>
          <w:sz w:val="24"/>
          <w:szCs w:val="24"/>
        </w:rPr>
        <w:t>”。(提交标书费须从公司基本账户或一般账户转出，须标明项目编号及包号、资金用途)。</w:t>
      </w:r>
    </w:p>
    <w:p>
      <w:pPr>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rPr>
        <w:t>7.4售价：每包300元人民币，售后不退；</w:t>
      </w:r>
    </w:p>
    <w:p>
      <w:pPr>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rPr>
        <w:t>7.5未按规定获取的磋商文件不受法律保护，由此引起的一切后果，供应商自负。</w:t>
      </w:r>
    </w:p>
    <w:p>
      <w:pPr>
        <w:spacing w:line="360" w:lineRule="auto"/>
        <w:ind w:firstLine="478" w:firstLineChars="171"/>
        <w:outlineLvl w:val="1"/>
        <w:rPr>
          <w:rStyle w:val="7"/>
        </w:rPr>
      </w:pPr>
      <w:bookmarkStart w:id="12" w:name="_Toc16195"/>
      <w:bookmarkStart w:id="13" w:name="_Toc8644_WPSOffice_Level2"/>
      <w:r>
        <w:rPr>
          <w:rStyle w:val="7"/>
          <w:rFonts w:hint="eastAsia"/>
        </w:rPr>
        <w:t>8.递交响应文件截止日期及地点</w:t>
      </w:r>
      <w:bookmarkEnd w:id="12"/>
      <w:bookmarkEnd w:id="13"/>
    </w:p>
    <w:p>
      <w:pPr>
        <w:spacing w:line="360" w:lineRule="auto"/>
        <w:ind w:firstLine="480" w:firstLineChars="200"/>
        <w:rPr>
          <w:rFonts w:ascii="仿宋" w:hAnsi="仿宋" w:eastAsia="仿宋"/>
          <w:kern w:val="1"/>
          <w:sz w:val="24"/>
          <w:szCs w:val="24"/>
        </w:rPr>
      </w:pPr>
      <w:bookmarkStart w:id="14" w:name="_Toc2030"/>
      <w:bookmarkStart w:id="15" w:name="_Toc10088_WPSOffice_Level2"/>
      <w:r>
        <w:rPr>
          <w:rFonts w:hint="eastAsia" w:ascii="仿宋" w:hAnsi="仿宋" w:eastAsia="仿宋"/>
          <w:kern w:val="1"/>
          <w:sz w:val="24"/>
          <w:szCs w:val="24"/>
        </w:rPr>
        <w:t>8.</w:t>
      </w:r>
      <w:r>
        <w:rPr>
          <w:rFonts w:ascii="仿宋" w:hAnsi="仿宋" w:eastAsia="仿宋"/>
          <w:kern w:val="1"/>
          <w:sz w:val="24"/>
          <w:szCs w:val="24"/>
        </w:rPr>
        <w:t>1</w:t>
      </w:r>
      <w:r>
        <w:rPr>
          <w:rFonts w:hint="eastAsia" w:ascii="仿宋" w:hAnsi="仿宋" w:eastAsia="仿宋"/>
          <w:kern w:val="1"/>
          <w:sz w:val="24"/>
          <w:szCs w:val="24"/>
        </w:rPr>
        <w:t>时间：202</w:t>
      </w:r>
      <w:r>
        <w:rPr>
          <w:rFonts w:hint="eastAsia" w:ascii="仿宋" w:hAnsi="仿宋" w:eastAsia="仿宋"/>
          <w:kern w:val="1"/>
          <w:sz w:val="24"/>
          <w:szCs w:val="24"/>
          <w:lang w:val="en-US" w:eastAsia="zh-CN"/>
        </w:rPr>
        <w:t>3</w:t>
      </w:r>
      <w:r>
        <w:rPr>
          <w:rFonts w:hint="eastAsia" w:ascii="仿宋" w:hAnsi="仿宋" w:eastAsia="仿宋"/>
          <w:kern w:val="1"/>
          <w:sz w:val="24"/>
          <w:szCs w:val="24"/>
        </w:rPr>
        <w:t>年</w:t>
      </w:r>
      <w:r>
        <w:rPr>
          <w:rFonts w:hint="eastAsia" w:ascii="仿宋" w:hAnsi="仿宋" w:eastAsia="仿宋"/>
          <w:kern w:val="1"/>
          <w:sz w:val="24"/>
          <w:szCs w:val="24"/>
          <w:u w:val="single"/>
          <w:lang w:val="en-US" w:eastAsia="zh-CN"/>
        </w:rPr>
        <w:t>9</w:t>
      </w:r>
      <w:r>
        <w:rPr>
          <w:rFonts w:hint="eastAsia" w:ascii="仿宋" w:hAnsi="仿宋" w:eastAsia="仿宋"/>
          <w:kern w:val="1"/>
          <w:sz w:val="24"/>
          <w:szCs w:val="24"/>
        </w:rPr>
        <w:t>月</w:t>
      </w:r>
      <w:r>
        <w:rPr>
          <w:rFonts w:hint="eastAsia" w:ascii="仿宋" w:hAnsi="仿宋" w:eastAsia="仿宋"/>
          <w:kern w:val="1"/>
          <w:sz w:val="24"/>
          <w:szCs w:val="24"/>
          <w:u w:val="single"/>
          <w:lang w:val="en-US" w:eastAsia="zh-CN"/>
        </w:rPr>
        <w:t>28</w:t>
      </w:r>
      <w:r>
        <w:rPr>
          <w:rFonts w:hint="eastAsia" w:ascii="仿宋" w:hAnsi="仿宋" w:eastAsia="仿宋"/>
          <w:kern w:val="1"/>
          <w:sz w:val="24"/>
          <w:szCs w:val="24"/>
        </w:rPr>
        <w:t>日</w:t>
      </w:r>
      <w:r>
        <w:rPr>
          <w:rFonts w:hint="eastAsia" w:ascii="仿宋" w:hAnsi="仿宋" w:eastAsia="仿宋"/>
          <w:kern w:val="1"/>
          <w:sz w:val="24"/>
          <w:szCs w:val="24"/>
          <w:u w:val="single"/>
        </w:rPr>
        <w:t>09</w:t>
      </w:r>
      <w:r>
        <w:rPr>
          <w:rFonts w:hint="eastAsia" w:ascii="仿宋" w:hAnsi="仿宋" w:eastAsia="仿宋"/>
          <w:kern w:val="1"/>
          <w:sz w:val="24"/>
          <w:szCs w:val="24"/>
        </w:rPr>
        <w:t>时</w:t>
      </w:r>
      <w:r>
        <w:rPr>
          <w:rFonts w:hint="eastAsia" w:ascii="仿宋" w:hAnsi="仿宋" w:eastAsia="仿宋"/>
          <w:kern w:val="1"/>
          <w:sz w:val="24"/>
          <w:szCs w:val="24"/>
          <w:u w:val="single"/>
          <w:lang w:val="en-US" w:eastAsia="zh-CN"/>
        </w:rPr>
        <w:t>0</w:t>
      </w:r>
      <w:r>
        <w:rPr>
          <w:rFonts w:hint="eastAsia" w:ascii="仿宋" w:hAnsi="仿宋" w:eastAsia="仿宋"/>
          <w:kern w:val="1"/>
          <w:sz w:val="24"/>
          <w:szCs w:val="24"/>
          <w:u w:val="single"/>
        </w:rPr>
        <w:t>0</w:t>
      </w:r>
      <w:r>
        <w:rPr>
          <w:rFonts w:hint="eastAsia" w:ascii="仿宋" w:hAnsi="仿宋" w:eastAsia="仿宋"/>
          <w:kern w:val="1"/>
          <w:sz w:val="24"/>
          <w:szCs w:val="24"/>
        </w:rPr>
        <w:t>分止。</w:t>
      </w:r>
    </w:p>
    <w:p>
      <w:pPr>
        <w:spacing w:line="360" w:lineRule="auto"/>
        <w:ind w:firstLine="480" w:firstLineChars="200"/>
        <w:rPr>
          <w:rFonts w:ascii="仿宋" w:hAnsi="仿宋" w:eastAsia="仿宋"/>
          <w:bCs/>
          <w:kern w:val="1"/>
          <w:sz w:val="24"/>
          <w:szCs w:val="24"/>
          <w:u w:val="single"/>
        </w:rPr>
      </w:pPr>
      <w:r>
        <w:rPr>
          <w:rFonts w:hint="eastAsia" w:ascii="仿宋" w:hAnsi="仿宋" w:eastAsia="仿宋"/>
          <w:kern w:val="1"/>
          <w:sz w:val="24"/>
          <w:szCs w:val="24"/>
        </w:rPr>
        <w:t>8</w:t>
      </w:r>
      <w:r>
        <w:rPr>
          <w:rFonts w:ascii="仿宋" w:hAnsi="仿宋" w:eastAsia="仿宋"/>
          <w:kern w:val="1"/>
          <w:sz w:val="24"/>
          <w:szCs w:val="24"/>
        </w:rPr>
        <w:t>.2</w:t>
      </w:r>
      <w:r>
        <w:rPr>
          <w:rFonts w:hint="eastAsia" w:ascii="仿宋" w:hAnsi="仿宋" w:eastAsia="仿宋"/>
          <w:kern w:val="1"/>
          <w:sz w:val="24"/>
          <w:szCs w:val="24"/>
        </w:rPr>
        <w:t>地点：</w:t>
      </w:r>
      <w:r>
        <w:rPr>
          <w:rFonts w:hint="eastAsia" w:ascii="仿宋" w:hAnsi="仿宋" w:eastAsia="仿宋"/>
          <w:kern w:val="1"/>
          <w:sz w:val="24"/>
          <w:szCs w:val="24"/>
          <w:lang w:eastAsia="zh-CN"/>
        </w:rPr>
        <w:t>临沂市费县G327国道与沿滨路交汇处南150米费县东方大酒店</w:t>
      </w:r>
      <w:r>
        <w:rPr>
          <w:rFonts w:hint="eastAsia" w:ascii="仿宋" w:hAnsi="仿宋" w:eastAsia="仿宋"/>
          <w:kern w:val="1"/>
          <w:sz w:val="24"/>
          <w:szCs w:val="24"/>
        </w:rPr>
        <w:t>。</w:t>
      </w:r>
    </w:p>
    <w:p>
      <w:pPr>
        <w:spacing w:line="360" w:lineRule="auto"/>
        <w:ind w:firstLine="478" w:firstLineChars="171"/>
        <w:outlineLvl w:val="1"/>
        <w:rPr>
          <w:rStyle w:val="7"/>
        </w:rPr>
      </w:pPr>
      <w:r>
        <w:rPr>
          <w:rStyle w:val="7"/>
          <w:rFonts w:hint="eastAsia"/>
        </w:rPr>
        <w:t>9.开标日期及地点</w:t>
      </w:r>
      <w:bookmarkEnd w:id="14"/>
      <w:bookmarkEnd w:id="15"/>
    </w:p>
    <w:p>
      <w:pPr>
        <w:spacing w:line="360" w:lineRule="auto"/>
        <w:ind w:firstLine="480" w:firstLineChars="200"/>
        <w:rPr>
          <w:rFonts w:ascii="仿宋" w:hAnsi="仿宋" w:eastAsia="仿宋"/>
          <w:kern w:val="1"/>
          <w:sz w:val="24"/>
          <w:szCs w:val="24"/>
        </w:rPr>
      </w:pPr>
      <w:bookmarkStart w:id="16" w:name="_Toc11560"/>
      <w:bookmarkStart w:id="17" w:name="_Toc17731_WPSOffice_Level2"/>
      <w:r>
        <w:rPr>
          <w:rFonts w:hint="eastAsia" w:ascii="仿宋" w:hAnsi="仿宋" w:eastAsia="仿宋"/>
          <w:kern w:val="1"/>
          <w:sz w:val="24"/>
          <w:szCs w:val="24"/>
        </w:rPr>
        <w:t>9.</w:t>
      </w:r>
      <w:r>
        <w:rPr>
          <w:rFonts w:ascii="仿宋" w:hAnsi="仿宋" w:eastAsia="仿宋"/>
          <w:kern w:val="1"/>
          <w:sz w:val="24"/>
          <w:szCs w:val="24"/>
        </w:rPr>
        <w:t>1</w:t>
      </w:r>
      <w:r>
        <w:rPr>
          <w:rFonts w:hint="eastAsia" w:ascii="仿宋" w:hAnsi="仿宋" w:eastAsia="仿宋"/>
          <w:kern w:val="1"/>
          <w:sz w:val="24"/>
          <w:szCs w:val="24"/>
        </w:rPr>
        <w:t>时间：</w:t>
      </w:r>
      <w:r>
        <w:rPr>
          <w:rFonts w:ascii="仿宋" w:hAnsi="仿宋" w:eastAsia="仿宋"/>
          <w:kern w:val="1"/>
          <w:sz w:val="24"/>
          <w:szCs w:val="24"/>
        </w:rPr>
        <w:t>202</w:t>
      </w:r>
      <w:r>
        <w:rPr>
          <w:rFonts w:hint="eastAsia" w:ascii="仿宋" w:hAnsi="仿宋" w:eastAsia="仿宋"/>
          <w:kern w:val="1"/>
          <w:sz w:val="24"/>
          <w:szCs w:val="24"/>
          <w:lang w:val="en-US" w:eastAsia="zh-CN"/>
        </w:rPr>
        <w:t>3</w:t>
      </w:r>
      <w:r>
        <w:rPr>
          <w:rFonts w:hint="eastAsia" w:ascii="仿宋" w:hAnsi="仿宋" w:eastAsia="仿宋"/>
          <w:kern w:val="1"/>
          <w:sz w:val="24"/>
          <w:szCs w:val="24"/>
        </w:rPr>
        <w:t>年</w:t>
      </w:r>
      <w:r>
        <w:rPr>
          <w:rFonts w:hint="eastAsia" w:ascii="仿宋" w:hAnsi="仿宋" w:eastAsia="仿宋"/>
          <w:kern w:val="1"/>
          <w:sz w:val="24"/>
          <w:szCs w:val="24"/>
          <w:u w:val="single"/>
          <w:lang w:val="en-US" w:eastAsia="zh-CN"/>
        </w:rPr>
        <w:t>9</w:t>
      </w:r>
      <w:r>
        <w:rPr>
          <w:rFonts w:hint="eastAsia" w:ascii="仿宋" w:hAnsi="仿宋" w:eastAsia="仿宋"/>
          <w:kern w:val="1"/>
          <w:sz w:val="24"/>
          <w:szCs w:val="24"/>
        </w:rPr>
        <w:t>月</w:t>
      </w:r>
      <w:r>
        <w:rPr>
          <w:rFonts w:hint="eastAsia" w:ascii="仿宋" w:hAnsi="仿宋" w:eastAsia="仿宋"/>
          <w:kern w:val="1"/>
          <w:sz w:val="24"/>
          <w:szCs w:val="24"/>
          <w:u w:val="single"/>
          <w:lang w:val="en-US" w:eastAsia="zh-CN"/>
        </w:rPr>
        <w:t>28</w:t>
      </w:r>
      <w:r>
        <w:rPr>
          <w:rFonts w:hint="eastAsia" w:ascii="仿宋" w:hAnsi="仿宋" w:eastAsia="仿宋"/>
          <w:kern w:val="1"/>
          <w:sz w:val="24"/>
          <w:szCs w:val="24"/>
        </w:rPr>
        <w:t>日</w:t>
      </w:r>
      <w:r>
        <w:rPr>
          <w:rFonts w:hint="eastAsia" w:ascii="仿宋" w:hAnsi="仿宋" w:eastAsia="仿宋"/>
          <w:kern w:val="1"/>
          <w:sz w:val="24"/>
          <w:szCs w:val="24"/>
          <w:u w:val="single"/>
        </w:rPr>
        <w:t>09</w:t>
      </w:r>
      <w:r>
        <w:rPr>
          <w:rFonts w:hint="eastAsia" w:ascii="仿宋" w:hAnsi="仿宋" w:eastAsia="仿宋"/>
          <w:kern w:val="1"/>
          <w:sz w:val="24"/>
          <w:szCs w:val="24"/>
        </w:rPr>
        <w:t>时</w:t>
      </w:r>
      <w:r>
        <w:rPr>
          <w:rFonts w:hint="eastAsia" w:ascii="仿宋" w:hAnsi="仿宋" w:eastAsia="仿宋"/>
          <w:kern w:val="1"/>
          <w:sz w:val="24"/>
          <w:szCs w:val="24"/>
          <w:u w:val="single"/>
          <w:lang w:val="en-US" w:eastAsia="zh-CN"/>
        </w:rPr>
        <w:t>00</w:t>
      </w:r>
      <w:r>
        <w:rPr>
          <w:rFonts w:hint="eastAsia" w:ascii="仿宋" w:hAnsi="仿宋" w:eastAsia="仿宋"/>
          <w:kern w:val="1"/>
          <w:sz w:val="24"/>
          <w:szCs w:val="24"/>
        </w:rPr>
        <w:t>分。</w:t>
      </w:r>
    </w:p>
    <w:p>
      <w:pPr>
        <w:spacing w:line="360" w:lineRule="auto"/>
        <w:ind w:firstLine="480" w:firstLineChars="200"/>
        <w:rPr>
          <w:rFonts w:ascii="仿宋" w:hAnsi="仿宋" w:eastAsia="仿宋"/>
          <w:kern w:val="1"/>
          <w:sz w:val="24"/>
          <w:szCs w:val="24"/>
        </w:rPr>
      </w:pPr>
      <w:r>
        <w:rPr>
          <w:rFonts w:hint="eastAsia" w:ascii="仿宋" w:hAnsi="仿宋" w:eastAsia="仿宋"/>
          <w:kern w:val="1"/>
          <w:sz w:val="24"/>
          <w:szCs w:val="24"/>
        </w:rPr>
        <w:t>9</w:t>
      </w:r>
      <w:r>
        <w:rPr>
          <w:rFonts w:ascii="仿宋" w:hAnsi="仿宋" w:eastAsia="仿宋"/>
          <w:kern w:val="1"/>
          <w:sz w:val="24"/>
          <w:szCs w:val="24"/>
        </w:rPr>
        <w:t>.2</w:t>
      </w:r>
      <w:r>
        <w:rPr>
          <w:rFonts w:hint="eastAsia" w:ascii="仿宋" w:hAnsi="仿宋" w:eastAsia="仿宋"/>
          <w:kern w:val="1"/>
          <w:sz w:val="24"/>
          <w:szCs w:val="24"/>
        </w:rPr>
        <w:t>地点：</w:t>
      </w:r>
      <w:r>
        <w:rPr>
          <w:rFonts w:hint="eastAsia" w:ascii="仿宋" w:hAnsi="仿宋" w:eastAsia="仿宋"/>
          <w:kern w:val="1"/>
          <w:sz w:val="24"/>
          <w:szCs w:val="24"/>
          <w:lang w:eastAsia="zh-CN"/>
        </w:rPr>
        <w:t>临沂市费县G327国道与沿滨路交汇处南150米费县东方大酒店</w:t>
      </w:r>
      <w:r>
        <w:rPr>
          <w:rFonts w:hint="eastAsia" w:ascii="仿宋" w:hAnsi="仿宋" w:eastAsia="仿宋"/>
          <w:kern w:val="1"/>
          <w:sz w:val="24"/>
          <w:szCs w:val="24"/>
        </w:rPr>
        <w:t>。</w:t>
      </w:r>
    </w:p>
    <w:p>
      <w:pPr>
        <w:spacing w:line="360" w:lineRule="auto"/>
        <w:ind w:firstLine="560" w:firstLineChars="200"/>
        <w:rPr>
          <w:rStyle w:val="7"/>
        </w:rPr>
      </w:pPr>
      <w:r>
        <w:rPr>
          <w:rStyle w:val="7"/>
          <w:rFonts w:hint="eastAsia"/>
        </w:rPr>
        <w:t>10.联系方式</w:t>
      </w:r>
      <w:bookmarkEnd w:id="16"/>
      <w:bookmarkEnd w:id="17"/>
    </w:p>
    <w:p>
      <w:pPr>
        <w:spacing w:line="360" w:lineRule="auto"/>
        <w:ind w:firstLine="480" w:firstLineChars="200"/>
        <w:rPr>
          <w:rFonts w:ascii="仿宋" w:hAnsi="仿宋" w:eastAsia="仿宋"/>
          <w:kern w:val="1"/>
          <w:sz w:val="24"/>
          <w:lang w:val="zh-CN"/>
        </w:rPr>
      </w:pPr>
      <w:r>
        <w:rPr>
          <w:rFonts w:hint="eastAsia" w:ascii="仿宋" w:hAnsi="仿宋" w:eastAsia="仿宋"/>
          <w:kern w:val="1"/>
          <w:sz w:val="24"/>
          <w:lang w:val="zh-CN"/>
        </w:rPr>
        <w:t>采 购 人：</w:t>
      </w:r>
      <w:r>
        <w:rPr>
          <w:rFonts w:hint="eastAsia" w:ascii="仿宋" w:hAnsi="仿宋" w:eastAsia="仿宋" w:cs="Arial"/>
          <w:kern w:val="0"/>
          <w:sz w:val="24"/>
        </w:rPr>
        <w:t>青岛理工大学</w:t>
      </w:r>
    </w:p>
    <w:p>
      <w:pPr>
        <w:spacing w:line="360" w:lineRule="auto"/>
        <w:ind w:firstLine="480" w:firstLineChars="200"/>
        <w:rPr>
          <w:rFonts w:ascii="仿宋" w:hAnsi="仿宋" w:eastAsia="仿宋"/>
          <w:kern w:val="1"/>
          <w:sz w:val="24"/>
        </w:rPr>
      </w:pPr>
      <w:r>
        <w:rPr>
          <w:rFonts w:hint="eastAsia" w:ascii="仿宋" w:hAnsi="仿宋" w:eastAsia="仿宋"/>
          <w:kern w:val="1"/>
          <w:sz w:val="24"/>
          <w:lang w:val="zh-CN"/>
        </w:rPr>
        <w:t>联 系 人：</w:t>
      </w:r>
      <w:r>
        <w:rPr>
          <w:rFonts w:hint="eastAsia" w:ascii="仿宋" w:hAnsi="仿宋" w:eastAsia="仿宋"/>
          <w:kern w:val="1"/>
          <w:sz w:val="24"/>
        </w:rPr>
        <w:t>于老师</w:t>
      </w:r>
    </w:p>
    <w:p>
      <w:pPr>
        <w:spacing w:line="360" w:lineRule="auto"/>
        <w:ind w:firstLine="480" w:firstLineChars="200"/>
        <w:rPr>
          <w:rFonts w:ascii="仿宋" w:hAnsi="仿宋" w:eastAsia="仿宋"/>
          <w:kern w:val="1"/>
          <w:sz w:val="24"/>
          <w:lang w:val="zh-CN"/>
        </w:rPr>
      </w:pPr>
      <w:r>
        <w:rPr>
          <w:rFonts w:hint="eastAsia" w:ascii="仿宋" w:hAnsi="仿宋" w:eastAsia="仿宋"/>
          <w:kern w:val="1"/>
          <w:sz w:val="24"/>
          <w:lang w:val="zh-CN"/>
        </w:rPr>
        <w:t>电    话：</w:t>
      </w:r>
      <w:r>
        <w:rPr>
          <w:rFonts w:hint="eastAsia" w:ascii="仿宋" w:hAnsi="仿宋" w:eastAsia="仿宋"/>
          <w:kern w:val="1"/>
          <w:sz w:val="24"/>
        </w:rPr>
        <w:t>0532-</w:t>
      </w:r>
      <w:r>
        <w:rPr>
          <w:rFonts w:hint="eastAsia" w:ascii="仿宋" w:hAnsi="仿宋" w:eastAsia="仿宋"/>
          <w:kern w:val="1"/>
          <w:sz w:val="24"/>
          <w:lang w:val="zh-CN"/>
        </w:rPr>
        <w:t>85071108</w:t>
      </w:r>
    </w:p>
    <w:p>
      <w:pPr>
        <w:spacing w:line="360" w:lineRule="auto"/>
        <w:ind w:firstLine="480" w:firstLineChars="200"/>
        <w:rPr>
          <w:rFonts w:ascii="仿宋" w:hAnsi="仿宋" w:eastAsia="仿宋"/>
          <w:kern w:val="1"/>
          <w:sz w:val="24"/>
        </w:rPr>
      </w:pPr>
      <w:r>
        <w:rPr>
          <w:rFonts w:hint="eastAsia" w:ascii="仿宋" w:hAnsi="仿宋" w:eastAsia="仿宋"/>
          <w:kern w:val="1"/>
          <w:sz w:val="24"/>
        </w:rPr>
        <w:t xml:space="preserve">代理机构：山东盛和招标代理有限公司  </w:t>
      </w:r>
    </w:p>
    <w:p>
      <w:pPr>
        <w:spacing w:line="360" w:lineRule="auto"/>
        <w:ind w:firstLine="480" w:firstLineChars="200"/>
        <w:rPr>
          <w:rFonts w:ascii="仿宋" w:hAnsi="仿宋" w:eastAsia="仿宋"/>
          <w:kern w:val="1"/>
          <w:sz w:val="24"/>
        </w:rPr>
      </w:pPr>
      <w:r>
        <w:rPr>
          <w:rFonts w:hint="eastAsia" w:ascii="仿宋" w:hAnsi="仿宋" w:eastAsia="仿宋"/>
          <w:kern w:val="1"/>
          <w:sz w:val="24"/>
        </w:rPr>
        <w:t>地    址：青岛市市北区敦化路138号西王大厦24楼23A0</w:t>
      </w:r>
      <w:r>
        <w:rPr>
          <w:rFonts w:hint="eastAsia" w:ascii="仿宋" w:hAnsi="仿宋" w:eastAsia="仿宋"/>
          <w:kern w:val="1"/>
          <w:sz w:val="24"/>
          <w:lang w:val="en-US" w:eastAsia="zh-CN"/>
        </w:rPr>
        <w:t>1</w:t>
      </w:r>
      <w:r>
        <w:rPr>
          <w:rFonts w:hint="eastAsia" w:ascii="仿宋" w:hAnsi="仿宋" w:eastAsia="仿宋"/>
          <w:kern w:val="1"/>
          <w:sz w:val="24"/>
        </w:rPr>
        <w:t>房间</w:t>
      </w:r>
    </w:p>
    <w:p>
      <w:pPr>
        <w:spacing w:line="360" w:lineRule="auto"/>
        <w:ind w:firstLine="480" w:firstLineChars="200"/>
        <w:rPr>
          <w:rFonts w:ascii="仿宋" w:hAnsi="仿宋" w:eastAsia="仿宋"/>
          <w:kern w:val="1"/>
          <w:sz w:val="24"/>
        </w:rPr>
      </w:pPr>
      <w:r>
        <w:rPr>
          <w:rFonts w:hint="eastAsia" w:ascii="仿宋" w:hAnsi="仿宋" w:eastAsia="仿宋"/>
          <w:kern w:val="1"/>
          <w:sz w:val="24"/>
        </w:rPr>
        <w:t xml:space="preserve">电子信箱：shzbqdb@163.com             </w:t>
      </w:r>
    </w:p>
    <w:p>
      <w:pPr>
        <w:spacing w:line="360" w:lineRule="auto"/>
        <w:ind w:firstLine="480" w:firstLineChars="200"/>
        <w:rPr>
          <w:rFonts w:ascii="仿宋" w:hAnsi="仿宋" w:eastAsia="仿宋"/>
          <w:kern w:val="1"/>
          <w:sz w:val="24"/>
          <w:lang w:val="zh-CN"/>
        </w:rPr>
      </w:pPr>
      <w:r>
        <w:rPr>
          <w:rFonts w:hint="eastAsia" w:ascii="仿宋" w:hAnsi="仿宋" w:eastAsia="仿宋"/>
          <w:kern w:val="1"/>
          <w:sz w:val="24"/>
          <w:lang w:val="zh-CN"/>
        </w:rPr>
        <w:t>邮政编码：</w:t>
      </w:r>
      <w:r>
        <w:rPr>
          <w:rFonts w:hint="eastAsia" w:ascii="仿宋" w:hAnsi="仿宋" w:eastAsia="仿宋"/>
          <w:kern w:val="1"/>
          <w:sz w:val="24"/>
        </w:rPr>
        <w:t>266000</w:t>
      </w:r>
      <w:r>
        <w:rPr>
          <w:rFonts w:hint="eastAsia" w:ascii="仿宋" w:hAnsi="仿宋" w:eastAsia="仿宋"/>
          <w:kern w:val="1"/>
          <w:sz w:val="24"/>
          <w:lang w:val="zh-CN"/>
        </w:rPr>
        <w:t xml:space="preserve">                        </w:t>
      </w:r>
    </w:p>
    <w:p>
      <w:pPr>
        <w:spacing w:line="360" w:lineRule="auto"/>
        <w:ind w:firstLine="480" w:firstLineChars="200"/>
        <w:rPr>
          <w:rFonts w:ascii="仿宋" w:hAnsi="仿宋" w:eastAsia="仿宋"/>
          <w:kern w:val="1"/>
          <w:sz w:val="24"/>
          <w:lang w:val="zh-CN"/>
        </w:rPr>
      </w:pPr>
      <w:r>
        <w:rPr>
          <w:rFonts w:hint="eastAsia" w:ascii="仿宋" w:hAnsi="仿宋" w:eastAsia="仿宋"/>
          <w:kern w:val="1"/>
          <w:sz w:val="24"/>
          <w:lang w:val="zh-CN"/>
        </w:rPr>
        <w:t>联 系 人：</w:t>
      </w:r>
      <w:r>
        <w:rPr>
          <w:rFonts w:hint="eastAsia" w:ascii="仿宋" w:hAnsi="仿宋" w:eastAsia="仿宋"/>
          <w:kern w:val="1"/>
          <w:sz w:val="24"/>
        </w:rPr>
        <w:t>孙萌</w:t>
      </w:r>
      <w:r>
        <w:rPr>
          <w:rFonts w:hint="eastAsia" w:ascii="仿宋" w:hAnsi="仿宋" w:eastAsia="仿宋"/>
          <w:kern w:val="1"/>
          <w:sz w:val="24"/>
          <w:lang w:val="zh-CN"/>
        </w:rPr>
        <w:t>、</w:t>
      </w:r>
      <w:r>
        <w:rPr>
          <w:rFonts w:hint="eastAsia" w:ascii="仿宋" w:hAnsi="仿宋" w:eastAsia="仿宋"/>
          <w:kern w:val="1"/>
          <w:sz w:val="24"/>
        </w:rPr>
        <w:t>肖颖梦</w:t>
      </w:r>
      <w:r>
        <w:rPr>
          <w:rFonts w:hint="eastAsia" w:ascii="仿宋" w:hAnsi="仿宋" w:eastAsia="仿宋"/>
          <w:kern w:val="1"/>
          <w:sz w:val="24"/>
          <w:lang w:val="zh-CN"/>
        </w:rPr>
        <w:t xml:space="preserve">             </w:t>
      </w:r>
    </w:p>
    <w:p>
      <w:pPr>
        <w:spacing w:line="360" w:lineRule="auto"/>
        <w:ind w:firstLine="480" w:firstLineChars="200"/>
        <w:rPr>
          <w:rFonts w:ascii="仿宋" w:hAnsi="仿宋" w:eastAsia="仿宋"/>
          <w:kern w:val="1"/>
          <w:sz w:val="24"/>
          <w:lang w:val="zh-CN"/>
        </w:rPr>
      </w:pPr>
      <w:r>
        <w:rPr>
          <w:rFonts w:hint="eastAsia" w:ascii="仿宋" w:hAnsi="仿宋" w:eastAsia="仿宋"/>
          <w:kern w:val="1"/>
          <w:sz w:val="24"/>
          <w:lang w:val="zh-CN"/>
        </w:rPr>
        <w:t>电    话：0532-</w:t>
      </w:r>
      <w:r>
        <w:rPr>
          <w:rFonts w:hint="eastAsia" w:ascii="仿宋" w:hAnsi="仿宋" w:eastAsia="仿宋"/>
          <w:kern w:val="1"/>
          <w:sz w:val="24"/>
        </w:rPr>
        <w:t>66737979</w:t>
      </w:r>
      <w:r>
        <w:rPr>
          <w:rFonts w:hint="eastAsia" w:ascii="仿宋" w:hAnsi="仿宋" w:eastAsia="仿宋"/>
          <w:kern w:val="1"/>
          <w:sz w:val="24"/>
          <w:lang w:val="zh-CN"/>
        </w:rPr>
        <w:t xml:space="preserve">         </w:t>
      </w:r>
    </w:p>
    <w:p>
      <w:pPr>
        <w:spacing w:line="360" w:lineRule="auto"/>
        <w:ind w:firstLine="480" w:firstLineChars="200"/>
        <w:rPr>
          <w:rFonts w:ascii="仿宋" w:hAnsi="仿宋" w:eastAsia="仿宋"/>
          <w:kern w:val="1"/>
          <w:sz w:val="24"/>
        </w:rPr>
      </w:pPr>
      <w:r>
        <w:rPr>
          <w:rFonts w:hint="eastAsia" w:ascii="仿宋" w:hAnsi="仿宋" w:eastAsia="仿宋"/>
          <w:kern w:val="1"/>
          <w:sz w:val="24"/>
        </w:rPr>
        <w:t>开户银行：兴业银行青岛市北支行</w:t>
      </w:r>
    </w:p>
    <w:p>
      <w:pPr>
        <w:spacing w:line="360" w:lineRule="auto"/>
        <w:ind w:firstLine="480" w:firstLineChars="200"/>
        <w:rPr>
          <w:rFonts w:ascii="仿宋" w:hAnsi="仿宋" w:eastAsia="仿宋"/>
          <w:kern w:val="1"/>
          <w:sz w:val="24"/>
        </w:rPr>
      </w:pPr>
      <w:r>
        <w:rPr>
          <w:rFonts w:hint="eastAsia" w:ascii="仿宋" w:hAnsi="仿宋" w:eastAsia="仿宋"/>
          <w:kern w:val="1"/>
          <w:sz w:val="24"/>
        </w:rPr>
        <w:t>开 户 名：山东盛和招标代理有限公司</w:t>
      </w:r>
    </w:p>
    <w:p>
      <w:r>
        <w:rPr>
          <w:rFonts w:hint="eastAsia" w:ascii="仿宋" w:hAnsi="仿宋" w:eastAsia="仿宋"/>
          <w:kern w:val="1"/>
          <w:sz w:val="24"/>
        </w:rPr>
        <w:t>银行账号：522130100100053768</w:t>
      </w:r>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jZjFiY2RmYWFjYTNmNTVhNTI1NjliMzUzNDQwOWYifQ=="/>
  </w:docVars>
  <w:rsids>
    <w:rsidRoot w:val="703B232F"/>
    <w:rsid w:val="703B2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rPr>
      <w:szCs w:val="20"/>
    </w:rPr>
  </w:style>
  <w:style w:type="paragraph" w:styleId="4">
    <w:name w:val="annotation text"/>
    <w:basedOn w:val="1"/>
    <w:unhideWhenUsed/>
    <w:qFormat/>
    <w:uiPriority w:val="99"/>
    <w:pPr>
      <w:jc w:val="left"/>
    </w:pPr>
  </w:style>
  <w:style w:type="character" w:customStyle="1" w:styleId="7">
    <w:name w:val="楷体 (中文) 楷体"/>
    <w:qFormat/>
    <w:uiPriority w:val="0"/>
    <w:rPr>
      <w:rFonts w:ascii="楷体" w:hAnsi="楷体" w:eastAsia="楷体"/>
      <w:kern w:val="1"/>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2023-10-07T05:33:00Z</dcterms:created>
  <dc:creator>盛和</dc:creator>
  <cp:lastModifiedBy>盛和</cp:lastModifiedBy>
  <dcterms:modified xsi:type="dcterms:W3CDTF">2023-10-07T05:34:33Z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FD243040F628416BB217F3D158F20049_11</vt:lpwstr>
  </property>
</Properties>
</file>