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444444"/>
          <w:spacing w:val="0"/>
          <w:sz w:val="30"/>
          <w:szCs w:val="30"/>
        </w:rPr>
      </w:pPr>
      <w:r>
        <w:rPr>
          <w:rFonts w:hint="eastAsia" w:ascii="微软雅黑" w:hAnsi="微软雅黑" w:eastAsia="微软雅黑" w:cs="微软雅黑"/>
          <w:i w:val="0"/>
          <w:iCs w:val="0"/>
          <w:caps w:val="0"/>
          <w:color w:val="444444"/>
          <w:spacing w:val="0"/>
          <w:sz w:val="30"/>
          <w:szCs w:val="30"/>
          <w:bdr w:val="none" w:color="auto" w:sz="0" w:space="0"/>
          <w:shd w:val="clear" w:fill="FFFFFF"/>
        </w:rPr>
        <w:t>青岛理工大学医疗设备采购项目竞争性磋商公告</w:t>
      </w:r>
    </w:p>
    <w:p>
      <w:pPr>
        <w:keepNext w:val="0"/>
        <w:keepLines w:val="0"/>
        <w:widowControl/>
        <w:suppressLineNumbers w:val="0"/>
        <w:pBdr>
          <w:top w:val="single" w:color="CCCCCC" w:sz="6" w:space="0"/>
          <w:left w:val="none" w:color="auto" w:sz="0" w:space="0"/>
          <w:bottom w:val="single" w:color="CCCCCC" w:sz="6" w:space="0"/>
          <w:right w:val="none" w:color="auto" w:sz="0" w:space="0"/>
        </w:pBdr>
        <w:shd w:val="clear" w:fill="FFFFFF"/>
        <w:spacing w:before="225" w:beforeAutospacing="0" w:after="225" w:afterAutospacing="0" w:line="420" w:lineRule="atLeast"/>
        <w:ind w:left="0" w:right="0" w:firstLine="0"/>
        <w:jc w:val="center"/>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发布时间：2023年8月15日16时18分    发布人：孙倩    </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15"/>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tblCellSpacing w:w="15" w:type="dxa"/>
        </w:trPr>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5"/>
              <w:jc w:val="center"/>
            </w:pPr>
            <w:bookmarkStart w:id="0" w:name="_GoBack"/>
            <w:r>
              <w:rPr>
                <w:rFonts w:ascii="宋体" w:hAnsi="宋体" w:eastAsia="宋体" w:cs="宋体"/>
                <w:kern w:val="0"/>
                <w:sz w:val="24"/>
                <w:szCs w:val="24"/>
                <w:bdr w:val="none" w:color="auto" w:sz="0" w:space="0"/>
                <w:lang w:val="en-US" w:eastAsia="zh-CN" w:bidi="ar"/>
              </w:rPr>
              <w:t>青岛理工大学医疗设备采购项目竞争性磋商公告</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青岛理工大学医疗设备采购项目采购项目的潜在供应商应在青岛市市北区上清路12号中联U谷产业园北B1号楼二层获取采购文件，并于2023-08-26 09:30:00（北京时间）前提交响应文件。</w:t>
                  </w:r>
                </w:p>
              </w:tc>
            </w:tr>
          </w:tbl>
          <w:p>
            <w:pPr>
              <w:spacing w:before="0" w:beforeAutospacing="0" w:after="0" w:afterAutospacing="0"/>
              <w:ind w:left="0" w:right="0" w:firstLine="75"/>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一、项目基本情况：</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项目编号：SDGP370000000202302006206</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项目名称：青岛理工大学医疗设备采购项目</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采购方式：竞争性磋商</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预算金额：6.0万元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最高限价：6.0万元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采购需求：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50"/>
              <w:gridCol w:w="596"/>
              <w:gridCol w:w="460"/>
              <w:gridCol w:w="5408"/>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数量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简要技术需求或服务要求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本包预算金额（单位：万元）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A</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医疗设备采购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符合《中华人民共和国政府采购法》第二十二条规定；2通过“信用中国网站（www.creditchina.gov.cn）、中国政府采购网（www.ccgp.gov.cn）查询，未被列入失信被执行人、重大税收违法案件当事人、政府采购严重违法失信行为记录名单；3本项目不接受联合体报价。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6.000000 </w:t>
                  </w:r>
                </w:p>
              </w:tc>
            </w:tr>
          </w:tbl>
          <w:p>
            <w:pPr>
              <w:spacing w:before="0" w:beforeAutospacing="0" w:after="0" w:afterAutospacing="0"/>
              <w:ind w:left="0" w:right="0" w:firstLine="75"/>
              <w:jc w:val="left"/>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合同履行期限：合同签订后10日内。</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本项目不接受联合体投标。</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二、申请人的资格要求：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1、满足《中华人民共和国政府采购法》第二十二条规定；</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2、落实政府采购政策需满足的资格要求：详见采购文件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3、本项目的特定资格要求：1.通过“信用中国网站（www.creditchina.gov.cn）、中国政府采购网（www.ccgp.gov.cn）查询，未被列入失信被执行人、重大税收违法案件当事人、政府采购严重违法失信行为记录名单。</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三、获取采购文件：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1.时间：2023年8月16日9时0分至2023年8月22日16时30分，每天上午09:00至11:30，下午13:30至16:30（北京时间，法定节假日除外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2.地点：青岛市市北区上清路12号中联U谷产业园北B1号楼二层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方式：1.根据山东省政府采购有关规定，凡有意参加本次政府采购的供货商必须在中国山东政府采购网进行注册并报名，网址：http://www.ccgp-shandong.gov.cn。2.注册完毕后，点击要参与的项目进行网上报名。3.联系采购代理机构报名并购买采购文件。注册并报名成功后，按照以下方式获取采购文件:方式一：现场报名:获取采购文件时须携带加盖公章的营业执照复印件，到采购代理机构现场登记并报名；方式二：邮件报名:将加盖公章的营业执照扫描件、购买采购文件费用的截图（电汇汇款凭证）、中国山东政府采购网报名截图发送至qxzb89880307@163.com，邮件中注明报名单位名称、联系人、联系电话、邮箱并以“项目名称-包号-报名单位全称”为邮件标题。购买采购文件费用须从其基本账户或一般账户转出，须标明项目编号、包号。开户名称：山东齐信全程工程咨询有限公司青岛分公司,开户银行：招商银行青岛分行市南支行,账号：532904303510288。4.未按规定获取的采购文件不受法律保护，由此引起的一切后果，供应商自负。</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4.售价：300元整人民币，售后不退。</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四、响应文件提交：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1.截止时间：2023年8月26日9时30分（北京时间）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    点：青岛市黄岛区珠江路517号园林大厦8楼</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五、开启：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1.开启时间：2023年8月26日9时30分（北京时间）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2.开启地点：青岛市黄岛区珠江路517号园林大厦8楼</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六、公告期限：</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自本公告发布之日起3个工作日。</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七、其他补充事宜：</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其他补充事宜:无</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八、对本次招标提出询问，请按以下方式联系：</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1、采购人信息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址：青岛市四方区抚顺路11号(青岛理工大学)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联系方式：85071780(青岛理工大学)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2、采购代理机构</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称：山东齐信全程工程咨询有限公司青岛分公司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址：山东省青岛市市北县（区）上清12号中联U谷产业园北B1号楼2层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联系方式：13021612311</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3、项目联系方式</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项目联系人：孙倩</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联系方式：13021612311</w:t>
            </w:r>
          </w:p>
        </w:tc>
        <w:tc>
          <w:tcPr>
            <w:tcW w:w="0" w:type="auto"/>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YThmY2U4NzY2Mjc1OTBlZmRiMmE2NWMzNTgwMGMifQ=="/>
  </w:docVars>
  <w:rsids>
    <w:rsidRoot w:val="00000000"/>
    <w:rsid w:val="1F32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2023-08-29T06:42:54Z</dcterms:created>
  <dc:creator>Administrator</dc:creator>
  <cp:lastModifiedBy>冥王星守护星矢</cp:lastModifiedBy>
  <dcterms:modified xsi:type="dcterms:W3CDTF">2023-08-29T06:44:41Z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0FC12B72FCEC4D8FB61AC21703C57DEF_12</vt:lpwstr>
  </property>
</Properties>
</file>