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iCs w:val="0"/>
          <w:caps w:val="0"/>
          <w:color w:val="444444"/>
          <w:spacing w:val="0"/>
          <w:sz w:val="30"/>
          <w:szCs w:val="30"/>
        </w:rPr>
      </w:pPr>
      <w:r>
        <w:rPr>
          <w:rFonts w:hint="eastAsia" w:ascii="微软雅黑" w:hAnsi="微软雅黑" w:eastAsia="微软雅黑" w:cs="微软雅黑"/>
          <w:i w:val="0"/>
          <w:iCs w:val="0"/>
          <w:caps w:val="0"/>
          <w:color w:val="444444"/>
          <w:spacing w:val="0"/>
          <w:sz w:val="30"/>
          <w:szCs w:val="30"/>
          <w:bdr w:val="none" w:color="auto" w:sz="0" w:space="0"/>
          <w:shd w:val="clear" w:fill="FFFFFF"/>
        </w:rPr>
        <w:t>青岛理工大学校园一卡通系统维保服务项目竞争性磋商公告</w:t>
      </w:r>
    </w:p>
    <w:p>
      <w:pPr>
        <w:keepNext w:val="0"/>
        <w:keepLines w:val="0"/>
        <w:widowControl/>
        <w:suppressLineNumbers w:val="0"/>
        <w:pBdr>
          <w:top w:val="single" w:color="CCCCCC" w:sz="6" w:space="0"/>
          <w:left w:val="none" w:color="auto" w:sz="0" w:space="0"/>
          <w:bottom w:val="single" w:color="CCCCCC" w:sz="6" w:space="0"/>
          <w:right w:val="none" w:color="auto" w:sz="0" w:space="0"/>
        </w:pBdr>
        <w:shd w:val="clear" w:fill="FFFFFF"/>
        <w:spacing w:before="225" w:beforeAutospacing="0" w:after="225" w:afterAutospacing="0" w:line="420" w:lineRule="atLeast"/>
        <w:ind w:left="0" w:right="0" w:firstLine="0"/>
        <w:jc w:val="center"/>
        <w:rPr>
          <w:rFonts w:hint="eastAsia" w:ascii="微软雅黑" w:hAnsi="微软雅黑" w:eastAsia="微软雅黑" w:cs="微软雅黑"/>
          <w:i w:val="0"/>
          <w:iCs w:val="0"/>
          <w:caps w:val="0"/>
          <w:color w:val="444444"/>
          <w:spacing w:val="0"/>
          <w:sz w:val="22"/>
          <w:szCs w:val="22"/>
        </w:rPr>
      </w:pPr>
      <w:r>
        <w:rPr>
          <w:rFonts w:hint="eastAsia" w:ascii="微软雅黑" w:hAnsi="微软雅黑" w:eastAsia="微软雅黑" w:cs="微软雅黑"/>
          <w:i w:val="0"/>
          <w:iCs w:val="0"/>
          <w:caps w:val="0"/>
          <w:color w:val="666666"/>
          <w:spacing w:val="0"/>
          <w:kern w:val="0"/>
          <w:sz w:val="18"/>
          <w:szCs w:val="18"/>
          <w:bdr w:val="none" w:color="auto" w:sz="0" w:space="0"/>
          <w:shd w:val="clear" w:fill="FFFFFF"/>
          <w:lang w:val="en-US" w:eastAsia="zh-CN" w:bidi="ar"/>
        </w:rPr>
        <w:t>    发布时间：2023年8月2日15时12分    发布人：山东正信招标有限责任公司    </w:t>
      </w:r>
      <w:bookmarkStart w:id="0" w:name="_GoBack"/>
      <w:bookmarkEnd w:id="0"/>
      <w:r>
        <w:rPr>
          <w:rFonts w:hint="eastAsia" w:ascii="微软雅黑" w:hAnsi="微软雅黑" w:eastAsia="微软雅黑" w:cs="微软雅黑"/>
          <w:i w:val="0"/>
          <w:iCs w:val="0"/>
          <w:caps w:val="0"/>
          <w:color w:val="444444"/>
          <w:spacing w:val="0"/>
          <w:kern w:val="0"/>
          <w:sz w:val="22"/>
          <w:szCs w:val="22"/>
          <w:bdr w:val="none" w:color="auto" w:sz="0" w:space="0"/>
          <w:shd w:val="clear" w:fill="FFFFFF"/>
          <w:lang w:val="en-US" w:eastAsia="zh-CN" w:bidi="ar"/>
        </w:rPr>
        <w:t>  </w:t>
      </w:r>
    </w:p>
    <w:tbl>
      <w:tblPr>
        <w:tblW w:w="0" w:type="auto"/>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315"/>
        <w:gridCol w:w="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gridAfter w:val="1"/>
          <w:tblCellSpacing w:w="15" w:type="dxa"/>
        </w:trPr>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gridSpan w:val="2"/>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5"/>
              <w:jc w:val="center"/>
            </w:pPr>
            <w:r>
              <w:rPr>
                <w:rFonts w:ascii="宋体" w:hAnsi="宋体" w:eastAsia="宋体" w:cs="宋体"/>
                <w:kern w:val="0"/>
                <w:sz w:val="24"/>
                <w:szCs w:val="24"/>
                <w:bdr w:val="none" w:color="auto" w:sz="0" w:space="0"/>
                <w:lang w:val="en-US" w:eastAsia="zh-CN" w:bidi="ar"/>
              </w:rPr>
              <w:t>青岛理工大学校园一卡通系统维保服务项目竞争性磋商公告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top"/>
          </w:tcPr>
          <w:tbl>
            <w:tblPr>
              <w:tblW w:w="5000" w:type="pct"/>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25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00" w:hRule="atLeast"/>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b/>
                      <w:bCs/>
                      <w:kern w:val="0"/>
                      <w:sz w:val="24"/>
                      <w:szCs w:val="24"/>
                      <w:bdr w:val="none" w:color="auto" w:sz="0" w:space="0"/>
                      <w:lang w:val="en-US" w:eastAsia="zh-CN" w:bidi="ar"/>
                    </w:rPr>
                    <w:t>项目概况：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青岛理工大学校园一卡通系统维保服务项目采购项目的潜在供应商应在山东正信招标有限责任公司获取采购文件，并于2023-08-15 09:00:00（北京时间）前提交响应文件。</w:t>
                  </w:r>
                </w:p>
              </w:tc>
            </w:tr>
          </w:tbl>
          <w:p>
            <w:pPr>
              <w:spacing w:before="0" w:beforeAutospacing="0" w:after="0" w:afterAutospacing="0"/>
              <w:ind w:left="0" w:right="0" w:firstLine="75"/>
            </w:pP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b/>
                <w:bCs/>
                <w:kern w:val="0"/>
                <w:sz w:val="24"/>
                <w:szCs w:val="24"/>
                <w:bdr w:val="none" w:color="auto" w:sz="0" w:space="0"/>
                <w:lang w:val="en-US" w:eastAsia="zh-CN" w:bidi="ar"/>
              </w:rPr>
              <w:t>一、项目基本情况：</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项目编号：SDGP370000000202302006130</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项目名称：青岛理工大学校园一卡通系统维保服务项目</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采购方式：竞争性磋商</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预算金额：45.7万元</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最高限价：45.7万元</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采购需求：</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top"/>
          </w:tcPr>
          <w:tbl>
            <w:tblPr>
              <w:tblW w:w="5000" w:type="pct"/>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82"/>
              <w:gridCol w:w="2805"/>
              <w:gridCol w:w="526"/>
              <w:gridCol w:w="1900"/>
              <w:gridCol w:w="254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50" w:hRule="atLeast"/>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75"/>
                    <w:jc w:val="center"/>
                  </w:pPr>
                  <w:r>
                    <w:rPr>
                      <w:rFonts w:ascii="宋体" w:hAnsi="宋体" w:eastAsia="宋体" w:cs="宋体"/>
                      <w:kern w:val="0"/>
                      <w:sz w:val="24"/>
                      <w:szCs w:val="24"/>
                      <w:bdr w:val="none" w:color="auto" w:sz="0" w:space="0"/>
                      <w:lang w:val="en-US" w:eastAsia="zh-CN" w:bidi="ar"/>
                    </w:rPr>
                    <w:t>标的</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75"/>
                    <w:jc w:val="center"/>
                  </w:pPr>
                  <w:r>
                    <w:rPr>
                      <w:rFonts w:ascii="宋体" w:hAnsi="宋体" w:eastAsia="宋体" w:cs="宋体"/>
                      <w:kern w:val="0"/>
                      <w:sz w:val="24"/>
                      <w:szCs w:val="24"/>
                      <w:bdr w:val="none" w:color="auto" w:sz="0" w:space="0"/>
                      <w:lang w:val="en-US" w:eastAsia="zh-CN" w:bidi="ar"/>
                    </w:rPr>
                    <w:t>标的名称</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75"/>
                    <w:jc w:val="center"/>
                  </w:pPr>
                  <w:r>
                    <w:rPr>
                      <w:rFonts w:ascii="宋体" w:hAnsi="宋体" w:eastAsia="宋体" w:cs="宋体"/>
                      <w:kern w:val="0"/>
                      <w:sz w:val="24"/>
                      <w:szCs w:val="24"/>
                      <w:bdr w:val="none" w:color="auto" w:sz="0" w:space="0"/>
                      <w:lang w:val="en-US" w:eastAsia="zh-CN" w:bidi="ar"/>
                    </w:rPr>
                    <w:t>数量</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75"/>
                    <w:jc w:val="center"/>
                  </w:pPr>
                  <w:r>
                    <w:rPr>
                      <w:rFonts w:ascii="宋体" w:hAnsi="宋体" w:eastAsia="宋体" w:cs="宋体"/>
                      <w:kern w:val="0"/>
                      <w:sz w:val="24"/>
                      <w:szCs w:val="24"/>
                      <w:bdr w:val="none" w:color="auto" w:sz="0" w:space="0"/>
                      <w:lang w:val="en-US" w:eastAsia="zh-CN" w:bidi="ar"/>
                    </w:rPr>
                    <w:t>简要技术需求或服务要求</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75"/>
                    <w:jc w:val="center"/>
                  </w:pPr>
                  <w:r>
                    <w:rPr>
                      <w:rFonts w:ascii="宋体" w:hAnsi="宋体" w:eastAsia="宋体" w:cs="宋体"/>
                      <w:kern w:val="0"/>
                      <w:sz w:val="24"/>
                      <w:szCs w:val="24"/>
                      <w:bdr w:val="none" w:color="auto" w:sz="0" w:space="0"/>
                      <w:lang w:val="en-US" w:eastAsia="zh-CN" w:bidi="ar"/>
                    </w:rPr>
                    <w:t>本包预算金额（单位：万元）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50" w:hRule="atLeast"/>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校园一卡通系统升级改造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1 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详见文件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18.200000 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50" w:hRule="atLeast"/>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2</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校园一卡通配套软件及服务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1 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详见文件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15.200000 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50" w:hRule="atLeast"/>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3</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校园一卡通配套数据应用及设施改造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1 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详见文件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12.300000 </w:t>
                  </w:r>
                </w:p>
              </w:tc>
            </w:tr>
          </w:tbl>
          <w:p>
            <w:pPr>
              <w:spacing w:before="0" w:beforeAutospacing="0" w:after="0" w:afterAutospacing="0"/>
              <w:ind w:left="0" w:right="0" w:firstLine="75"/>
              <w:jc w:val="left"/>
            </w:pP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合同履行期限：详见文件</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本项目不接受联合体投标。</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b/>
                <w:bCs/>
                <w:kern w:val="0"/>
                <w:sz w:val="24"/>
                <w:szCs w:val="24"/>
                <w:bdr w:val="none" w:color="auto" w:sz="0" w:space="0"/>
                <w:lang w:val="en-US" w:eastAsia="zh-CN" w:bidi="ar"/>
              </w:rPr>
              <w:t>二、申请人的资格要求：</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1、满足《中华人民共和国政府采购法》第二十二条规定；</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2、落实政府采购政策需满足的资格要求：详见文件</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3、本项目的特定资格要求：1、符合《中华人民共和国政府采购法》第二十二条规定的相关条件；2、在中华人民共和国境内注册的合法经营者，具备有效的营业执照；3、本项目不接受联合体报价；4、本项目兼投兼中。</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b/>
                <w:bCs/>
                <w:kern w:val="0"/>
                <w:sz w:val="24"/>
                <w:szCs w:val="24"/>
                <w:bdr w:val="none" w:color="auto" w:sz="0" w:space="0"/>
                <w:lang w:val="en-US" w:eastAsia="zh-CN" w:bidi="ar"/>
              </w:rPr>
              <w:t>三、获取采购文件：</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1.时间：2023年8月3日9时0分至2023年8月9日17时0分，每天上午09:00至12:00，下午12:00至17:00（北京时间，法定节假日除外 ）</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2.地点：山东正信招标有限责任公司</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3.方式：凡有意参加本次政府采购的供应商必须在获取文件截止时间前访问“中国山东政府采购网http://www.ccgp-shandong.gov.cn”进行注册并登陆报名。注册并报名成功后，将《获取文件登记表》（详见中国山东政府采购网本项目公告附件）发送至邮箱18865252682@163.com，邮件主题命名格式“项目名称（包号）+供应商名称+联系人+联系电话”。供应商未按规定注册报名并购买磋商文件导致无法参与磋商的，由供应商自行承担相应后果和责任。标书费交纳账户：开户名称：山东正信招标有限责任公司；开户行：中国建设银行股份有限公司聊城分行营业部；账号：37001850908050156135；行号：105471000013。（如需开具发票：将汇款底单、开票信息发送至我公司财务邮箱15315780792@163.com，开取电子发票）</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4.售价：300元/包，售后不退。</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b/>
                <w:bCs/>
                <w:kern w:val="0"/>
                <w:sz w:val="24"/>
                <w:szCs w:val="24"/>
                <w:bdr w:val="none" w:color="auto" w:sz="0" w:space="0"/>
                <w:lang w:val="en-US" w:eastAsia="zh-CN" w:bidi="ar"/>
              </w:rPr>
              <w:t>四、响应文件提交：</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1.截止时间：2023年8月15日9时0分（北京时间）</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2.地    点：青岛市黄岛区黄河中路88号顺泽大厦2楼会议室</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b/>
                <w:bCs/>
                <w:kern w:val="0"/>
                <w:sz w:val="24"/>
                <w:szCs w:val="24"/>
                <w:bdr w:val="none" w:color="auto" w:sz="0" w:space="0"/>
                <w:lang w:val="en-US" w:eastAsia="zh-CN" w:bidi="ar"/>
              </w:rPr>
              <w:t>五、开启：</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1.开启时间：2023年8月15日9时0分（北京时间）</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2.开启地点：青岛市黄岛区黄河中路88号顺泽大厦2楼会议室</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b/>
                <w:bCs/>
                <w:kern w:val="0"/>
                <w:sz w:val="24"/>
                <w:szCs w:val="24"/>
                <w:bdr w:val="none" w:color="auto" w:sz="0" w:space="0"/>
                <w:lang w:val="en-US" w:eastAsia="zh-CN" w:bidi="ar"/>
              </w:rPr>
              <w:t>六、公告期限：</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自本公告发布之日起3个工作日。</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b/>
                <w:bCs/>
                <w:kern w:val="0"/>
                <w:sz w:val="24"/>
                <w:szCs w:val="24"/>
                <w:bdr w:val="none" w:color="auto" w:sz="0" w:space="0"/>
                <w:lang w:val="en-US" w:eastAsia="zh-CN" w:bidi="ar"/>
              </w:rPr>
              <w:t>七、其他补充事宜：</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其他补充事宜:</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b/>
                <w:bCs/>
                <w:kern w:val="0"/>
                <w:sz w:val="24"/>
                <w:szCs w:val="24"/>
                <w:bdr w:val="none" w:color="auto" w:sz="0" w:space="0"/>
                <w:lang w:val="en-US" w:eastAsia="zh-CN" w:bidi="ar"/>
              </w:rPr>
              <w:t>八、对本次招标提出询问，请按以下方式联系：</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1、采购人信息</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名    称：青岛理工大学</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地    址：青岛市四方区抚顺路11号</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联系方式：85071780</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2、采购代理机构</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名    称：山东正信招标有限责任公司</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地    址：山东省聊城市开发区县（区）东昌路159号</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联系方式：16606356303</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3、项目联系方式</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项目联系人：山东正信招标有限责任公司</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联系方式：16606356303</w:t>
            </w:r>
          </w:p>
        </w:tc>
        <w:tc>
          <w:tcPr>
            <w:tcW w:w="0" w:type="auto"/>
            <w:shd w:val="clear"/>
            <w:vAlign w:val="center"/>
          </w:tcPr>
          <w:p>
            <w:pPr>
              <w:rPr>
                <w:rFonts w:hint="eastAsia" w:ascii="宋体"/>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2YThmY2U4NzY2Mjc1OTBlZmRiMmE2NWMzNTgwMGMifQ=="/>
  </w:docVars>
  <w:rsids>
    <w:rsidRoot w:val="00000000"/>
    <w:rsid w:val="54907B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2023-08-29T06:38:05Z</dcterms:created>
  <dc:creator>Administrator</dc:creator>
  <cp:lastModifiedBy>冥王星守护星矢</cp:lastModifiedBy>
  <dcterms:modified xsi:type="dcterms:W3CDTF">2023-08-29T06:38:14Z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6B2354760FA04CF3BF4EE3C22F104353_12</vt:lpwstr>
  </property>
</Properties>
</file>