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444444"/>
          <w:spacing w:val="0"/>
          <w:sz w:val="30"/>
          <w:szCs w:val="30"/>
        </w:rPr>
      </w:pPr>
      <w:bookmarkStart w:id="0" w:name="_GoBack"/>
      <w:r>
        <w:rPr>
          <w:rFonts w:hint="eastAsia" w:ascii="微软雅黑" w:hAnsi="微软雅黑" w:eastAsia="微软雅黑" w:cs="微软雅黑"/>
          <w:i w:val="0"/>
          <w:iCs w:val="0"/>
          <w:caps w:val="0"/>
          <w:color w:val="444444"/>
          <w:spacing w:val="0"/>
          <w:sz w:val="30"/>
          <w:szCs w:val="30"/>
          <w:bdr w:val="none" w:color="auto" w:sz="0" w:space="0"/>
          <w:shd w:val="clear" w:fill="FFFFFF"/>
        </w:rPr>
        <w:t>青岛理工大学双高建设-网络空间安全实验室项目竞争性磋商公告</w:t>
      </w:r>
    </w:p>
    <w:bookmarkEnd w:id="0"/>
    <w:p>
      <w:pPr>
        <w:keepNext w:val="0"/>
        <w:keepLines w:val="0"/>
        <w:widowControl/>
        <w:suppressLineNumbers w:val="0"/>
        <w:pBdr>
          <w:top w:val="single" w:color="CCCCCC" w:sz="6" w:space="0"/>
          <w:left w:val="none" w:color="auto" w:sz="0" w:space="0"/>
          <w:bottom w:val="single" w:color="CCCCCC" w:sz="6" w:space="0"/>
          <w:right w:val="none" w:color="auto" w:sz="0" w:space="0"/>
        </w:pBdr>
        <w:shd w:val="clear" w:fill="FFFFFF"/>
        <w:spacing w:before="225" w:beforeAutospacing="0" w:after="225" w:afterAutospacing="0" w:line="420" w:lineRule="atLeast"/>
        <w:ind w:left="0" w:right="0" w:firstLine="0"/>
        <w:jc w:val="center"/>
        <w:rPr>
          <w:rFonts w:hint="eastAsia" w:ascii="微软雅黑" w:hAnsi="微软雅黑" w:eastAsia="微软雅黑" w:cs="微软雅黑"/>
          <w:i w:val="0"/>
          <w:iCs w:val="0"/>
          <w:caps w:val="0"/>
          <w:color w:val="666666"/>
          <w:spacing w:val="0"/>
          <w:sz w:val="18"/>
          <w:szCs w:val="18"/>
        </w:rPr>
      </w:pPr>
      <w:r>
        <w:rPr>
          <w:rFonts w:hint="eastAsia" w:ascii="微软雅黑" w:hAnsi="微软雅黑" w:eastAsia="微软雅黑" w:cs="微软雅黑"/>
          <w:i w:val="0"/>
          <w:iCs w:val="0"/>
          <w:caps w:val="0"/>
          <w:color w:val="666666"/>
          <w:spacing w:val="0"/>
          <w:kern w:val="0"/>
          <w:sz w:val="18"/>
          <w:szCs w:val="18"/>
          <w:bdr w:val="none" w:color="auto" w:sz="0" w:space="0"/>
          <w:shd w:val="clear" w:fill="FFFFFF"/>
          <w:lang w:val="en-US" w:eastAsia="zh-CN" w:bidi="ar"/>
        </w:rPr>
        <w:t>    发布时间：2023年7月24日17时16分    发布人：孙倩    </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315"/>
        <w:gridCol w:w="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gridAfter w:val="1"/>
          <w:tblCellSpacing w:w="15" w:type="dxa"/>
        </w:trPr>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gridSpan w:val="2"/>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青岛理工大学双高建设-网络空间安全实验室项目竞争性磋商公告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top"/>
          </w:tcPr>
          <w:tbl>
            <w:tblPr>
              <w:tblW w:w="5000" w:type="pct"/>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25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项目概况：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00"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青岛理工大学双高建设-网络空间安全实验室项目采购项目的潜在供应商应在青岛市市北区上清路12号中联U谷产业园北B1号楼二层获取采购文件，并于2023-08-07 09:30:00（北京时间）前提交响应文件。</w:t>
                  </w:r>
                </w:p>
              </w:tc>
            </w:tr>
          </w:tbl>
          <w:p>
            <w:pPr>
              <w:spacing w:before="0" w:beforeAutospacing="0" w:after="0" w:afterAutospacing="0"/>
              <w:ind w:left="0" w:right="0" w:firstLine="75"/>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一、项目基本情况：</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项目编号：SDGP370000000202302005485</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项目名称：青岛理工大学双高建设-网络空间安全实验室项目</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采购方式：竞争性磋商</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预算金额：145.0万元</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最高限价：145.0万元</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采购需求：</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top"/>
          </w:tcPr>
          <w:tbl>
            <w:tblPr>
              <w:tblW w:w="5000" w:type="pct"/>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07"/>
              <w:gridCol w:w="2311"/>
              <w:gridCol w:w="539"/>
              <w:gridCol w:w="2135"/>
              <w:gridCol w:w="27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0"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标的</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标的名称</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数量</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简要技术需求或服务要求</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center"/>
                  </w:pPr>
                  <w:r>
                    <w:rPr>
                      <w:rFonts w:ascii="宋体" w:hAnsi="宋体" w:eastAsia="宋体" w:cs="宋体"/>
                      <w:kern w:val="0"/>
                      <w:sz w:val="24"/>
                      <w:szCs w:val="24"/>
                      <w:bdr w:val="none" w:color="auto" w:sz="0" w:space="0"/>
                      <w:lang w:val="en-US" w:eastAsia="zh-CN" w:bidi="ar"/>
                    </w:rPr>
                    <w:t>本包预算金额（单位：万元）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0" w:hRule="atLeast"/>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A</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网络空间安全实验室采购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1 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详见采购文件 </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145.000000 </w:t>
                  </w:r>
                </w:p>
              </w:tc>
            </w:tr>
          </w:tbl>
          <w:p>
            <w:pPr>
              <w:spacing w:before="0" w:beforeAutospacing="0" w:after="0" w:afterAutospacing="0"/>
              <w:ind w:left="0" w:right="0" w:firstLine="75"/>
              <w:jc w:val="left"/>
            </w:pP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合同履行期限：签订合同后2个月内供货安装、调试完成。</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本项目不接受联合体投标。</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二、申请人的资格要求：</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1、满足《中华人民共和国政府采购法》第二十二条规定；</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2、落实政府采购政策需满足的资格要求：详见采购文件</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3、本项目的特定资格要求：1.通过“信用中国网站（www.creditchina.gov.cn）、中国政府采购网（www.ccgp.gov.cn）查询，未被列入失信被执行人、重大税收违法案件当事人、政府采购严重违法失信行为记录名单；2.本项目不接受联合体报价。</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三、获取采购文件：</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1.时间：2023年7月25日8时30分至2023年7月31日16时30分，每天上午08:30至11:30，下午13:30至16:30（北京时间，法定节假日除外 ）</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2.地点：青岛市市北区上清路12号中联U谷产业园北B1号楼二层</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3.方式：1.根据山东省政府采购有关规定，凡有意参加本次政府采购的供货商必须在中国山东政府采购网进行注册并报名，网址：http://www.ccgp-shandong.gov.cn。2.注册完毕后，点击要参与的项目进行网上报名。3.联系采购代理机构报名并购买采购文件。注册并报名成功后，按照以下方式获取采购文件:方式一：现场报名:获取采购文件时须携带加盖公章的营业执照复印件，到采购代理机构现场登记并报名；方式二：邮件报名:将加盖公章的营业执照扫描件、购买采购文件费用的截图（电汇汇款凭证）、中国山东政府采购网报名截图发送至qxzb89880307@163.com，邮件中注明报名单位名称、联系人、联系电话、邮箱并以“项目名称-包号-报名单位全称”为邮件标题。购买采购文件费用须从其基本账户或一般账户转出，须标明项目编号、包号。开户名称：山东齐信全程工程咨询有限公司青岛分公司,开户银行：招商银行青岛分行市南支行,账号：532904303510288。4.未按规定获取的采购文件不受法律保护，由此引起的一切后果，供应商自负。</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4.售价：300元整人民币，售后不退。</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四、响应文件提交：</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1.截止时间：2023年8月7日9时30分（北京时间）</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2.地    点：青岛市黄岛区珠江路517号园林大厦8楼</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五、开启：</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1.开启时间：2023年8月7日9时30分（北京时间）</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2.开启地点：青岛市黄岛区珠江路517号园林大厦8楼</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六、公告期限：</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自本公告发布之日起3个工作日。</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七、其他补充事宜：</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其他补充事宜:无</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b/>
                <w:bCs/>
                <w:kern w:val="0"/>
                <w:sz w:val="24"/>
                <w:szCs w:val="24"/>
                <w:bdr w:val="none" w:color="auto" w:sz="0" w:space="0"/>
                <w:lang w:val="en-US" w:eastAsia="zh-CN" w:bidi="ar"/>
              </w:rPr>
              <w:t>八、对本次招标提出询问，请按以下方式联系：</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1、采购人信息</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名    称：青岛理工大学</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地    址：青岛市四方区抚顺路11号(青岛理工大学)</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联系方式：85071780(青岛理工大学)</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2、采购代理机构</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名    称：山东齐信全程工程咨询有限公司青岛分公司</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地    址：山东省青岛市市北县（区）上清12号中联U谷产业园北B1号楼2层</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联系方式：0532-83080818</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3、项目联系方式</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项目联系人：孙倩</w:t>
            </w:r>
          </w:p>
        </w:tc>
        <w:tc>
          <w:tcPr>
            <w:tcW w:w="0" w:type="auto"/>
            <w:shd w:val="cle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blCellSpacing w:w="15" w:type="dxa"/>
        </w:trPr>
        <w:tc>
          <w:tcPr>
            <w:tcW w:w="0" w:type="auto"/>
            <w:shd w:val="clear"/>
            <w:vAlign w:val="center"/>
          </w:tcPr>
          <w:p>
            <w:pPr>
              <w:keepNext w:val="0"/>
              <w:keepLines w:val="0"/>
              <w:widowControl/>
              <w:suppressLineNumbers w:val="0"/>
              <w:spacing w:before="0" w:beforeAutospacing="0" w:after="0" w:afterAutospacing="0"/>
              <w:ind w:left="0" w:right="0" w:firstLine="75"/>
              <w:jc w:val="left"/>
            </w:pPr>
            <w:r>
              <w:rPr>
                <w:rFonts w:ascii="宋体" w:hAnsi="宋体" w:eastAsia="宋体" w:cs="宋体"/>
                <w:kern w:val="0"/>
                <w:sz w:val="24"/>
                <w:szCs w:val="24"/>
                <w:bdr w:val="none" w:color="auto" w:sz="0" w:space="0"/>
                <w:lang w:val="en-US" w:eastAsia="zh-CN" w:bidi="ar"/>
              </w:rPr>
              <w:t>        联系方式：0532-83080818</w:t>
            </w:r>
          </w:p>
        </w:tc>
        <w:tc>
          <w:tcPr>
            <w:tcW w:w="0" w:type="auto"/>
            <w:shd w:val="clear"/>
            <w:vAlign w:val="center"/>
          </w:tcPr>
          <w:p>
            <w:pPr>
              <w:rPr>
                <w:rFonts w:hint="eastAsia" w:asci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2YThmY2U4NzY2Mjc1OTBlZmRiMmE2NWMzNTgwMGMifQ=="/>
  </w:docVars>
  <w:rsids>
    <w:rsidRoot w:val="00000000"/>
    <w:rsid w:val="65AC5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2023-08-29T07:26:25Z</dcterms:created>
  <dc:creator>Administrator</dc:creator>
  <cp:lastModifiedBy>冥王星守护星矢</cp:lastModifiedBy>
  <dcterms:modified xsi:type="dcterms:W3CDTF">2023-08-29T07:26:45Z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2A141878A73D4B9DBB776816754AAB4F_12</vt:lpwstr>
  </property>
</Properties>
</file>