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76F74" w14:textId="77777777" w:rsidR="00667350" w:rsidRDefault="00667350">
      <w:pPr>
        <w:spacing w:afterLines="130" w:after="405"/>
        <w:jc w:val="center"/>
        <w:rPr>
          <w:rFonts w:ascii="方正小标宋简体" w:eastAsia="方正小标宋简体"/>
          <w:bCs/>
          <w:color w:val="FF0000"/>
          <w:w w:val="53"/>
          <w:sz w:val="32"/>
          <w:szCs w:val="32"/>
        </w:rPr>
      </w:pPr>
    </w:p>
    <w:p w14:paraId="413B8FF4" w14:textId="77777777" w:rsidR="00667350" w:rsidRDefault="00791863">
      <w:pPr>
        <w:jc w:val="center"/>
        <w:rPr>
          <w:rFonts w:ascii="方正小标宋简体" w:eastAsia="方正小标宋简体"/>
          <w:b/>
          <w:color w:val="FF0000"/>
          <w:w w:val="53"/>
          <w:sz w:val="120"/>
          <w:szCs w:val="120"/>
        </w:rPr>
      </w:pPr>
      <w:r>
        <w:rPr>
          <w:rFonts w:ascii="方正小标宋简体" w:eastAsia="方正小标宋简体"/>
          <w:b/>
          <w:noProof/>
          <w:color w:val="FF0000"/>
          <w:w w:val="53"/>
          <w:sz w:val="120"/>
          <w:szCs w:val="120"/>
        </w:rPr>
        <w:drawing>
          <wp:inline distT="0" distB="0" distL="0" distR="0" wp14:anchorId="7CACC28B" wp14:editId="0AB04E67">
            <wp:extent cx="5375910" cy="898525"/>
            <wp:effectExtent l="1905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7" cstate="print"/>
                    <a:srcRect/>
                    <a:stretch>
                      <a:fillRect/>
                    </a:stretch>
                  </pic:blipFill>
                  <pic:spPr>
                    <a:xfrm>
                      <a:off x="0" y="0"/>
                      <a:ext cx="5375910" cy="898525"/>
                    </a:xfrm>
                    <a:prstGeom prst="rect">
                      <a:avLst/>
                    </a:prstGeom>
                    <a:noFill/>
                    <a:ln w="9525" cmpd="sng">
                      <a:noFill/>
                      <a:miter lim="800000"/>
                      <a:headEnd/>
                      <a:tailEnd/>
                    </a:ln>
                  </pic:spPr>
                </pic:pic>
              </a:graphicData>
            </a:graphic>
          </wp:inline>
        </w:drawing>
      </w:r>
    </w:p>
    <w:p w14:paraId="250E632D" w14:textId="77777777" w:rsidR="00667350" w:rsidRDefault="00667350">
      <w:pPr>
        <w:spacing w:line="560" w:lineRule="exact"/>
        <w:jc w:val="center"/>
        <w:rPr>
          <w:rFonts w:ascii="仿宋_GB2312" w:eastAsia="仿宋_GB2312"/>
          <w:sz w:val="32"/>
          <w:szCs w:val="32"/>
        </w:rPr>
      </w:pPr>
    </w:p>
    <w:p w14:paraId="33FF7F87" w14:textId="77777777" w:rsidR="00667350" w:rsidRDefault="00667350">
      <w:pPr>
        <w:spacing w:line="560" w:lineRule="exact"/>
        <w:jc w:val="center"/>
        <w:rPr>
          <w:rFonts w:ascii="仿宋_GB2312" w:eastAsia="仿宋_GB2312"/>
          <w:sz w:val="32"/>
          <w:szCs w:val="32"/>
        </w:rPr>
      </w:pPr>
    </w:p>
    <w:p w14:paraId="6BCC3123" w14:textId="5C303EDE" w:rsidR="00667350" w:rsidRDefault="00791863">
      <w:pPr>
        <w:spacing w:afterLines="30" w:after="93"/>
        <w:jc w:val="center"/>
        <w:rPr>
          <w:rFonts w:ascii="仿宋_GB2312" w:eastAsia="仿宋_GB2312"/>
          <w:sz w:val="32"/>
          <w:szCs w:val="32"/>
        </w:rPr>
      </w:pPr>
      <w:r>
        <w:rPr>
          <w:rFonts w:ascii="仿宋_GB2312" w:eastAsia="仿宋_GB2312" w:hint="eastAsia"/>
          <w:sz w:val="32"/>
          <w:szCs w:val="32"/>
        </w:rPr>
        <w:t>青理工党发〔</w:t>
      </w:r>
      <w:r>
        <w:rPr>
          <w:rFonts w:ascii="仿宋_GB2312" w:eastAsia="仿宋_GB2312" w:hint="eastAsia"/>
          <w:sz w:val="32"/>
          <w:szCs w:val="32"/>
        </w:rPr>
        <w:t>2022</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sz w:val="32"/>
          <w:szCs w:val="32"/>
        </w:rPr>
        <w:t>5</w:t>
      </w:r>
      <w:bookmarkStart w:id="0" w:name="_GoBack"/>
      <w:bookmarkEnd w:id="0"/>
      <w:r>
        <w:rPr>
          <w:rFonts w:ascii="仿宋_GB2312" w:eastAsia="仿宋_GB2312" w:hint="eastAsia"/>
          <w:sz w:val="32"/>
          <w:szCs w:val="32"/>
        </w:rPr>
        <w:t>号</w:t>
      </w:r>
    </w:p>
    <w:p w14:paraId="1385F66A" w14:textId="77777777" w:rsidR="00667350" w:rsidRDefault="00791863">
      <w:pPr>
        <w:jc w:val="center"/>
        <w:rPr>
          <w:rFonts w:ascii="仿宋_GB2312" w:eastAsia="仿宋_GB2312"/>
          <w:sz w:val="32"/>
          <w:szCs w:val="32"/>
        </w:rPr>
      </w:pPr>
      <w:r>
        <w:rPr>
          <w:rFonts w:ascii="仿宋_GB2312" w:eastAsia="仿宋_GB2312"/>
          <w:sz w:val="32"/>
          <w:szCs w:val="32"/>
        </w:rPr>
        <w:pict w14:anchorId="28BC7B4B">
          <v:rect id="_x0000_i1025" style="width:442.2pt;height:1.5pt" o:hralign="center" o:hrstd="t" o:hrnoshade="t" o:hr="t" fillcolor="red" stroked="f"/>
        </w:pict>
      </w:r>
    </w:p>
    <w:p w14:paraId="154B0D2A" w14:textId="77777777" w:rsidR="00667350" w:rsidRDefault="00667350">
      <w:pPr>
        <w:spacing w:line="560" w:lineRule="exact"/>
        <w:jc w:val="center"/>
        <w:rPr>
          <w:rFonts w:ascii="仿宋_GB2312" w:eastAsia="仿宋_GB2312"/>
          <w:sz w:val="32"/>
          <w:szCs w:val="32"/>
        </w:rPr>
      </w:pPr>
    </w:p>
    <w:p w14:paraId="7B44B0C3" w14:textId="77777777" w:rsidR="00667350" w:rsidRDefault="00667350">
      <w:pPr>
        <w:spacing w:line="560" w:lineRule="exact"/>
        <w:jc w:val="center"/>
        <w:rPr>
          <w:rFonts w:ascii="仿宋_GB2312" w:eastAsia="仿宋_GB2312"/>
          <w:sz w:val="32"/>
          <w:szCs w:val="32"/>
        </w:rPr>
      </w:pPr>
    </w:p>
    <w:p w14:paraId="153E2500" w14:textId="77777777" w:rsidR="00667350" w:rsidRDefault="00791863">
      <w:pPr>
        <w:adjustRightInd w:val="0"/>
        <w:snapToGri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中共青岛理工大学委员会</w:t>
      </w:r>
    </w:p>
    <w:p w14:paraId="0C1E23BB" w14:textId="77777777" w:rsidR="00667350" w:rsidRDefault="00791863">
      <w:pPr>
        <w:adjustRightInd w:val="0"/>
        <w:snapToGrid w:val="0"/>
        <w:spacing w:line="560" w:lineRule="exact"/>
        <w:jc w:val="center"/>
        <w:rPr>
          <w:rFonts w:ascii="仿宋_GB2312" w:eastAsia="仿宋_GB2312"/>
          <w:sz w:val="32"/>
          <w:szCs w:val="32"/>
        </w:rPr>
      </w:pPr>
      <w:r>
        <w:rPr>
          <w:rFonts w:ascii="方正小标宋简体" w:eastAsia="方正小标宋简体" w:hAnsi="宋体" w:hint="eastAsia"/>
          <w:sz w:val="44"/>
          <w:szCs w:val="44"/>
        </w:rPr>
        <w:t>关于印发《青岛理工大学学生社团建设管理实施细则》通知</w:t>
      </w:r>
    </w:p>
    <w:p w14:paraId="7B4D6F48" w14:textId="77777777" w:rsidR="00667350" w:rsidRDefault="00667350">
      <w:pPr>
        <w:adjustRightInd w:val="0"/>
        <w:snapToGrid w:val="0"/>
        <w:spacing w:line="560" w:lineRule="exact"/>
        <w:jc w:val="left"/>
        <w:rPr>
          <w:rFonts w:ascii="仿宋_GB2312" w:eastAsia="仿宋_GB2312"/>
          <w:sz w:val="32"/>
          <w:szCs w:val="32"/>
        </w:rPr>
      </w:pPr>
    </w:p>
    <w:p w14:paraId="64B31FC1" w14:textId="77777777" w:rsidR="00667350" w:rsidRDefault="00791863">
      <w:pPr>
        <w:adjustRightInd w:val="0"/>
        <w:snapToGrid w:val="0"/>
        <w:spacing w:line="560" w:lineRule="exact"/>
        <w:jc w:val="left"/>
        <w:rPr>
          <w:rFonts w:ascii="仿宋_GB2312" w:eastAsia="仿宋_GB2312"/>
          <w:sz w:val="32"/>
          <w:szCs w:val="32"/>
        </w:rPr>
      </w:pPr>
      <w:r>
        <w:rPr>
          <w:rFonts w:ascii="仿宋_GB2312" w:eastAsia="仿宋_GB2312" w:hint="eastAsia"/>
          <w:sz w:val="32"/>
          <w:szCs w:val="32"/>
        </w:rPr>
        <w:t>各二级党委（党总支），各教学院部、职能部门、直属单位，临沂校区：</w:t>
      </w:r>
    </w:p>
    <w:p w14:paraId="46D62008" w14:textId="77777777" w:rsidR="00667350" w:rsidRDefault="00791863">
      <w:pPr>
        <w:adjustRightInd w:val="0"/>
        <w:snapToGrid w:val="0"/>
        <w:spacing w:line="560" w:lineRule="exact"/>
        <w:ind w:firstLineChars="200" w:firstLine="640"/>
        <w:jc w:val="left"/>
        <w:rPr>
          <w:rFonts w:ascii="仿宋_GB2312" w:eastAsia="仿宋_GB2312"/>
          <w:sz w:val="32"/>
          <w:szCs w:val="32"/>
        </w:rPr>
      </w:pPr>
      <w:r>
        <w:rPr>
          <w:rFonts w:ascii="Times New Roman" w:eastAsia="仿宋_GB2312" w:hAnsi="Times New Roman"/>
          <w:sz w:val="32"/>
        </w:rPr>
        <w:t>经学校党委研究同意，</w:t>
      </w:r>
      <w:r>
        <w:rPr>
          <w:rFonts w:ascii="仿宋_GB2312" w:eastAsia="仿宋_GB2312" w:hint="eastAsia"/>
          <w:sz w:val="32"/>
          <w:szCs w:val="32"/>
        </w:rPr>
        <w:t>现将《青岛理工大学学生社团建设管理实施细则》印发给你们，</w:t>
      </w:r>
      <w:r>
        <w:rPr>
          <w:rFonts w:ascii="Times New Roman" w:eastAsia="仿宋_GB2312" w:hAnsi="Times New Roman"/>
          <w:sz w:val="32"/>
        </w:rPr>
        <w:t>请认真学习，</w:t>
      </w:r>
      <w:r>
        <w:rPr>
          <w:rFonts w:ascii="仿宋_GB2312" w:eastAsia="仿宋_GB2312" w:hint="eastAsia"/>
          <w:sz w:val="32"/>
          <w:szCs w:val="32"/>
        </w:rPr>
        <w:t>结合实际贯彻落实。</w:t>
      </w:r>
    </w:p>
    <w:p w14:paraId="1F97A27B" w14:textId="77777777" w:rsidR="00667350" w:rsidRDefault="00667350">
      <w:pPr>
        <w:wordWrap w:val="0"/>
        <w:adjustRightInd w:val="0"/>
        <w:snapToGrid w:val="0"/>
        <w:spacing w:line="560" w:lineRule="exact"/>
        <w:ind w:firstLine="627"/>
        <w:jc w:val="right"/>
        <w:rPr>
          <w:rFonts w:ascii="仿宋_GB2312" w:eastAsia="仿宋_GB2312"/>
          <w:sz w:val="32"/>
          <w:szCs w:val="32"/>
        </w:rPr>
      </w:pPr>
    </w:p>
    <w:p w14:paraId="17411EC7" w14:textId="77777777" w:rsidR="00667350" w:rsidRDefault="00667350">
      <w:pPr>
        <w:adjustRightInd w:val="0"/>
        <w:snapToGrid w:val="0"/>
        <w:spacing w:line="560" w:lineRule="exact"/>
        <w:ind w:firstLine="627"/>
        <w:jc w:val="right"/>
        <w:rPr>
          <w:rFonts w:ascii="仿宋_GB2312" w:eastAsia="仿宋_GB2312"/>
          <w:sz w:val="32"/>
          <w:szCs w:val="32"/>
        </w:rPr>
      </w:pPr>
    </w:p>
    <w:p w14:paraId="384686D2" w14:textId="77777777" w:rsidR="00667350" w:rsidRDefault="00791863">
      <w:pPr>
        <w:wordWrap w:val="0"/>
        <w:adjustRightInd w:val="0"/>
        <w:snapToGrid w:val="0"/>
        <w:spacing w:line="560" w:lineRule="exact"/>
        <w:ind w:firstLine="627"/>
        <w:jc w:val="right"/>
        <w:rPr>
          <w:rFonts w:ascii="仿宋_GB2312" w:eastAsia="仿宋_GB2312"/>
          <w:sz w:val="32"/>
          <w:szCs w:val="32"/>
        </w:rPr>
      </w:pPr>
      <w:r>
        <w:rPr>
          <w:rFonts w:ascii="仿宋_GB2312" w:eastAsia="仿宋_GB2312" w:hint="eastAsia"/>
          <w:sz w:val="32"/>
          <w:szCs w:val="32"/>
        </w:rPr>
        <w:t>中共青岛理工大学委员会</w:t>
      </w:r>
      <w:r>
        <w:rPr>
          <w:rFonts w:ascii="仿宋_GB2312" w:eastAsia="仿宋_GB2312" w:hint="eastAsia"/>
          <w:sz w:val="32"/>
          <w:szCs w:val="32"/>
        </w:rPr>
        <w:t xml:space="preserve">    </w:t>
      </w:r>
    </w:p>
    <w:p w14:paraId="04AEE78E" w14:textId="77777777" w:rsidR="00667350" w:rsidRDefault="00791863">
      <w:pPr>
        <w:wordWrap w:val="0"/>
        <w:adjustRightInd w:val="0"/>
        <w:snapToGrid w:val="0"/>
        <w:spacing w:line="560" w:lineRule="exact"/>
        <w:jc w:val="right"/>
        <w:rPr>
          <w:rFonts w:ascii="Times New Roman" w:eastAsia="仿宋_GB2312" w:hAnsi="Times New Roman"/>
          <w:sz w:val="32"/>
          <w:szCs w:val="32"/>
        </w:rPr>
      </w:pP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hint="eastAsia"/>
          <w:sz w:val="32"/>
          <w:szCs w:val="32"/>
        </w:rPr>
        <w:t>30</w:t>
      </w:r>
      <w:r>
        <w:rPr>
          <w:rFonts w:ascii="Times New Roman" w:eastAsia="仿宋_GB2312" w:hAnsi="Times New Roman"/>
          <w:sz w:val="32"/>
          <w:szCs w:val="32"/>
        </w:rPr>
        <w:t>日</w:t>
      </w:r>
      <w:r>
        <w:rPr>
          <w:rFonts w:ascii="Times New Roman" w:eastAsia="仿宋_GB2312" w:hAnsi="Times New Roman"/>
          <w:sz w:val="32"/>
          <w:szCs w:val="32"/>
        </w:rPr>
        <w:t xml:space="preserve">       </w:t>
      </w:r>
    </w:p>
    <w:p w14:paraId="44F5EE14" w14:textId="77777777" w:rsidR="00667350" w:rsidRDefault="00791863">
      <w:pP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br w:type="page"/>
      </w:r>
    </w:p>
    <w:p w14:paraId="29BB57A6" w14:textId="77777777" w:rsidR="00667350" w:rsidRDefault="00791863">
      <w:pPr>
        <w:pStyle w:val="NewNewNewNewNewNew"/>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青岛理工大学</w:t>
      </w:r>
      <w:r>
        <w:rPr>
          <w:rFonts w:ascii="方正小标宋简体" w:eastAsia="方正小标宋简体" w:hAnsi="方正小标宋简体" w:cs="方正小标宋简体"/>
          <w:sz w:val="44"/>
          <w:szCs w:val="44"/>
        </w:rPr>
        <w:t>学生社团建设管理实施细则</w:t>
      </w:r>
    </w:p>
    <w:p w14:paraId="131E41BE" w14:textId="77777777" w:rsidR="00667350" w:rsidRDefault="00791863">
      <w:pPr>
        <w:pStyle w:val="New"/>
        <w:tabs>
          <w:tab w:val="left" w:pos="1281"/>
        </w:tabs>
        <w:adjustRightInd w:val="0"/>
        <w:snapToGrid w:val="0"/>
        <w:spacing w:beforeLines="50" w:before="156" w:afterLines="50" w:after="156" w:line="560" w:lineRule="exact"/>
        <w:ind w:left="0"/>
        <w:jc w:val="center"/>
        <w:rPr>
          <w:rFonts w:ascii="黑体" w:eastAsia="黑体" w:hAnsi="黑体" w:cs="黑体"/>
          <w:w w:val="95"/>
          <w:lang w:eastAsia="zh-CN"/>
        </w:rPr>
      </w:pPr>
      <w:r>
        <w:rPr>
          <w:rFonts w:ascii="黑体" w:eastAsia="黑体" w:hAnsi="黑体" w:cs="黑体" w:hint="eastAsia"/>
          <w:w w:val="95"/>
          <w:lang w:eastAsia="zh-CN"/>
        </w:rPr>
        <w:t>第一章</w:t>
      </w:r>
      <w:r>
        <w:rPr>
          <w:rFonts w:ascii="黑体" w:eastAsia="黑体" w:hAnsi="黑体" w:cs="黑体" w:hint="eastAsia"/>
          <w:w w:val="95"/>
          <w:lang w:eastAsia="zh-CN"/>
        </w:rPr>
        <w:t xml:space="preserve">  </w:t>
      </w:r>
      <w:r>
        <w:rPr>
          <w:rFonts w:ascii="黑体" w:eastAsia="黑体" w:hAnsi="黑体" w:cs="黑体" w:hint="eastAsia"/>
          <w:w w:val="95"/>
          <w:lang w:eastAsia="zh-CN"/>
        </w:rPr>
        <w:t>总</w:t>
      </w:r>
      <w:r>
        <w:rPr>
          <w:rFonts w:ascii="黑体" w:eastAsia="黑体" w:hAnsi="黑体" w:cs="黑体" w:hint="eastAsia"/>
          <w:w w:val="95"/>
          <w:lang w:eastAsia="zh-CN"/>
        </w:rPr>
        <w:t xml:space="preserve">  </w:t>
      </w:r>
      <w:r>
        <w:rPr>
          <w:rFonts w:ascii="黑体" w:eastAsia="黑体" w:hAnsi="黑体" w:cs="黑体" w:hint="eastAsia"/>
          <w:w w:val="95"/>
          <w:lang w:eastAsia="zh-CN"/>
        </w:rPr>
        <w:t>则</w:t>
      </w:r>
    </w:p>
    <w:p w14:paraId="0ACCBF9D" w14:textId="77777777" w:rsidR="00667350" w:rsidRDefault="00791863">
      <w:pPr>
        <w:adjustRightInd w:val="0"/>
        <w:snapToGrid w:val="0"/>
        <w:spacing w:line="560" w:lineRule="exact"/>
        <w:ind w:firstLineChars="200" w:firstLine="640"/>
        <w:rPr>
          <w:rFonts w:ascii="仿宋" w:eastAsia="仿宋" w:hAnsi="仿宋" w:cs="仿宋"/>
          <w:sz w:val="32"/>
          <w:szCs w:val="32"/>
        </w:rPr>
      </w:pPr>
      <w:r>
        <w:rPr>
          <w:rFonts w:ascii="黑体" w:eastAsia="黑体" w:hAnsi="黑体" w:cs="黑体"/>
          <w:sz w:val="32"/>
          <w:szCs w:val="32"/>
        </w:rPr>
        <w:t>第一条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为深入学习贯彻习近平新时代中国特色社会主义思想特别是习近平</w:t>
      </w:r>
      <w:r>
        <w:rPr>
          <w:rFonts w:ascii="仿宋_GB2312" w:eastAsia="仿宋_GB2312" w:hAnsi="仿宋_GB2312" w:cs="仿宋_GB2312" w:hint="eastAsia"/>
          <w:sz w:val="32"/>
          <w:szCs w:val="32"/>
        </w:rPr>
        <w:t>总书记</w:t>
      </w:r>
      <w:r>
        <w:rPr>
          <w:rFonts w:ascii="仿宋_GB2312" w:eastAsia="仿宋_GB2312" w:hAnsi="仿宋_GB2312" w:cs="仿宋_GB2312" w:hint="eastAsia"/>
          <w:sz w:val="32"/>
          <w:szCs w:val="32"/>
        </w:rPr>
        <w:t>关于高校思想政治工作和青年工作的重要论述，切实加强学生社团建设管理，充分发挥学生社团育人功能，支持学生社团健康有序发展，根据</w:t>
      </w:r>
      <w:r>
        <w:rPr>
          <w:rFonts w:eastAsia="仿宋_GB2312" w:hint="eastAsia"/>
          <w:sz w:val="32"/>
          <w:szCs w:val="32"/>
        </w:rPr>
        <w:t>教育部党组、团中央《</w:t>
      </w:r>
      <w:r>
        <w:rPr>
          <w:rFonts w:eastAsia="仿宋_GB2312"/>
          <w:sz w:val="32"/>
          <w:szCs w:val="32"/>
        </w:rPr>
        <w:t>高校学生社团建设管理办法</w:t>
      </w:r>
      <w:r>
        <w:rPr>
          <w:rFonts w:ascii="Times New Roman" w:eastAsia="仿宋_GB2312" w:hAnsi="Times New Roman" w:hint="eastAsia"/>
          <w:sz w:val="32"/>
        </w:rPr>
        <w:t>》</w:t>
      </w:r>
      <w:r>
        <w:rPr>
          <w:rFonts w:ascii="Times New Roman" w:eastAsia="仿宋_GB2312" w:hAnsi="Times New Roman"/>
          <w:sz w:val="32"/>
        </w:rPr>
        <w:t>（教</w:t>
      </w:r>
      <w:r>
        <w:rPr>
          <w:rFonts w:ascii="Times New Roman" w:eastAsia="仿宋_GB2312" w:hAnsi="Times New Roman" w:hint="eastAsia"/>
          <w:sz w:val="32"/>
        </w:rPr>
        <w:t>党</w:t>
      </w:r>
      <w:r>
        <w:rPr>
          <w:rFonts w:ascii="Times New Roman" w:eastAsia="仿宋_GB2312" w:hAnsi="Times New Roman"/>
          <w:sz w:val="32"/>
        </w:rPr>
        <w:t>〔</w:t>
      </w:r>
      <w:r>
        <w:rPr>
          <w:rFonts w:ascii="Times New Roman" w:eastAsia="仿宋_GB2312" w:hAnsi="Times New Roman"/>
          <w:sz w:val="32"/>
        </w:rPr>
        <w:t>202</w:t>
      </w:r>
      <w:r>
        <w:rPr>
          <w:rFonts w:ascii="Times New Roman" w:eastAsia="仿宋_GB2312" w:hAnsi="Times New Roman" w:hint="eastAsia"/>
          <w:sz w:val="32"/>
        </w:rPr>
        <w:t>0</w:t>
      </w:r>
      <w:r>
        <w:rPr>
          <w:rFonts w:ascii="Times New Roman" w:eastAsia="仿宋_GB2312" w:hAnsi="Times New Roman"/>
          <w:sz w:val="32"/>
        </w:rPr>
        <w:t>〕</w:t>
      </w:r>
      <w:r>
        <w:rPr>
          <w:rFonts w:ascii="Times New Roman" w:eastAsia="仿宋_GB2312" w:hAnsi="Times New Roman" w:hint="eastAsia"/>
          <w:sz w:val="32"/>
        </w:rPr>
        <w:t>1</w:t>
      </w:r>
      <w:r>
        <w:rPr>
          <w:rFonts w:ascii="Times New Roman" w:eastAsia="仿宋_GB2312" w:hAnsi="Times New Roman"/>
          <w:sz w:val="32"/>
        </w:rPr>
        <w:t>3</w:t>
      </w:r>
      <w:r>
        <w:rPr>
          <w:rFonts w:ascii="Times New Roman" w:eastAsia="仿宋_GB2312" w:hAnsi="Times New Roman"/>
          <w:sz w:val="32"/>
        </w:rPr>
        <w:t>号）</w:t>
      </w:r>
      <w:r>
        <w:rPr>
          <w:rFonts w:ascii="Times New Roman" w:eastAsia="仿宋_GB2312" w:hAnsi="Times New Roman" w:hint="eastAsia"/>
          <w:sz w:val="32"/>
        </w:rPr>
        <w:t>文件精神和</w:t>
      </w:r>
      <w:r>
        <w:rPr>
          <w:rFonts w:ascii="Times New Roman" w:eastAsia="仿宋_GB2312" w:hAnsi="Times New Roman"/>
          <w:sz w:val="32"/>
        </w:rPr>
        <w:t>中共</w:t>
      </w:r>
      <w:r>
        <w:rPr>
          <w:rFonts w:ascii="Times New Roman" w:eastAsia="仿宋_GB2312" w:hAnsi="Times New Roman" w:hint="eastAsia"/>
          <w:sz w:val="32"/>
        </w:rPr>
        <w:t>山东省委教育工委</w:t>
      </w:r>
      <w:r>
        <w:rPr>
          <w:rFonts w:ascii="Times New Roman" w:eastAsia="仿宋_GB2312" w:hAnsi="Times New Roman"/>
          <w:sz w:val="32"/>
        </w:rPr>
        <w:t>、共青团</w:t>
      </w:r>
      <w:r>
        <w:rPr>
          <w:rFonts w:ascii="Times New Roman" w:eastAsia="仿宋_GB2312" w:hAnsi="Times New Roman" w:hint="eastAsia"/>
          <w:sz w:val="32"/>
        </w:rPr>
        <w:t>山东省委</w:t>
      </w:r>
      <w:r>
        <w:rPr>
          <w:rFonts w:ascii="Times New Roman" w:eastAsia="仿宋_GB2312" w:hAnsi="Times New Roman"/>
          <w:sz w:val="32"/>
        </w:rPr>
        <w:t>印发的《</w:t>
      </w:r>
      <w:r>
        <w:rPr>
          <w:rFonts w:ascii="Times New Roman" w:eastAsia="仿宋_GB2312" w:hAnsi="Times New Roman" w:hint="eastAsia"/>
          <w:sz w:val="32"/>
        </w:rPr>
        <w:t>贯彻落实〈</w:t>
      </w:r>
      <w:r>
        <w:rPr>
          <w:rFonts w:ascii="Times New Roman" w:eastAsia="仿宋_GB2312" w:hAnsi="Times New Roman"/>
          <w:sz w:val="32"/>
        </w:rPr>
        <w:t>高校学生社团建设管理办法</w:t>
      </w:r>
      <w:r>
        <w:rPr>
          <w:rFonts w:ascii="Times New Roman" w:eastAsia="仿宋_GB2312" w:hAnsi="Times New Roman" w:hint="eastAsia"/>
          <w:sz w:val="32"/>
        </w:rPr>
        <w:t>〉实施细则</w:t>
      </w:r>
      <w:r>
        <w:rPr>
          <w:rFonts w:ascii="Times New Roman" w:eastAsia="仿宋_GB2312" w:hAnsi="Times New Roman"/>
          <w:sz w:val="32"/>
        </w:rPr>
        <w:t>》（</w:t>
      </w:r>
      <w:r>
        <w:rPr>
          <w:rFonts w:ascii="Times New Roman" w:eastAsia="仿宋_GB2312" w:hAnsi="Times New Roman" w:hint="eastAsia"/>
          <w:sz w:val="32"/>
        </w:rPr>
        <w:t>鲁教工委字</w:t>
      </w:r>
      <w:r>
        <w:rPr>
          <w:rFonts w:ascii="Times New Roman" w:eastAsia="仿宋_GB2312" w:hAnsi="Times New Roman"/>
          <w:sz w:val="32"/>
        </w:rPr>
        <w:t>〔</w:t>
      </w:r>
      <w:r>
        <w:rPr>
          <w:rFonts w:ascii="Times New Roman" w:eastAsia="仿宋_GB2312" w:hAnsi="Times New Roman"/>
          <w:sz w:val="32"/>
        </w:rPr>
        <w:t>2021</w:t>
      </w:r>
      <w:r>
        <w:rPr>
          <w:rFonts w:ascii="Times New Roman" w:eastAsia="仿宋_GB2312" w:hAnsi="Times New Roman"/>
          <w:sz w:val="32"/>
        </w:rPr>
        <w:t>〕</w:t>
      </w:r>
      <w:r>
        <w:rPr>
          <w:rFonts w:ascii="Times New Roman" w:eastAsia="仿宋_GB2312" w:hAnsi="Times New Roman"/>
          <w:sz w:val="32"/>
        </w:rPr>
        <w:t>43</w:t>
      </w:r>
      <w:r>
        <w:rPr>
          <w:rFonts w:ascii="Times New Roman" w:eastAsia="仿宋_GB2312" w:hAnsi="Times New Roman"/>
          <w:sz w:val="32"/>
        </w:rPr>
        <w:t>号）</w:t>
      </w:r>
      <w:r>
        <w:rPr>
          <w:rFonts w:ascii="仿宋_GB2312" w:eastAsia="仿宋_GB2312" w:hAnsi="仿宋_GB2312" w:cs="仿宋_GB2312" w:hint="eastAsia"/>
          <w:sz w:val="32"/>
          <w:szCs w:val="32"/>
        </w:rPr>
        <w:t>具体要求</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结合学校实际，</w:t>
      </w:r>
      <w:r>
        <w:rPr>
          <w:rFonts w:ascii="仿宋_GB2312" w:eastAsia="仿宋_GB2312" w:hAnsi="仿宋_GB2312" w:cs="仿宋_GB2312"/>
          <w:sz w:val="32"/>
          <w:szCs w:val="32"/>
        </w:rPr>
        <w:t>制定本实施细则。</w:t>
      </w:r>
    </w:p>
    <w:p w14:paraId="6BDF963E" w14:textId="77777777" w:rsidR="00667350" w:rsidRDefault="00791863">
      <w:pPr>
        <w:adjustRightInd w:val="0"/>
        <w:snapToGrid w:val="0"/>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学生社团是落实立德树人根本任务、推进素质教育的重要载体，是学生根据成长成才需要，结合自身兴趣特长，在党委的领导和团委的指导下开展活动的群众性学生团体。学生社团一般分为思想政治类、学术科技类、创新创业类、文化体育类、志愿公益类、自律互助类及其他类等。</w:t>
      </w:r>
    </w:p>
    <w:p w14:paraId="7B93A8CE" w14:textId="77777777" w:rsidR="00667350" w:rsidRDefault="00791863">
      <w:pPr>
        <w:adjustRightInd w:val="0"/>
        <w:snapToGrid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学生社团的基本任务是</w:t>
      </w:r>
      <w:r>
        <w:rPr>
          <w:rFonts w:ascii="仿宋" w:eastAsia="仿宋" w:hAnsi="仿宋" w:cs="仿宋" w:hint="eastAsia"/>
          <w:sz w:val="32"/>
          <w:szCs w:val="32"/>
        </w:rPr>
        <w:t>：</w:t>
      </w:r>
      <w:r>
        <w:rPr>
          <w:rFonts w:ascii="仿宋_GB2312" w:eastAsia="仿宋_GB2312" w:hAnsi="仿宋_GB2312" w:cs="仿宋_GB2312" w:hint="eastAsia"/>
          <w:sz w:val="32"/>
          <w:szCs w:val="32"/>
        </w:rPr>
        <w:t>以习近平新时代中国特色社会主义思想为指导，团结凝聚广大青年学生，坚持思想性、知识性、艺术性、多样性相统一的原则，积极开展方向正确、健康向上、格调高雅、形式多样的社团活动，丰富课余生活，繁荣校园文化，促进青年学生德智体美劳全面发展。</w:t>
      </w:r>
    </w:p>
    <w:p w14:paraId="6ABFD068" w14:textId="77777777" w:rsidR="00667350" w:rsidRDefault="00667350">
      <w:pPr>
        <w:pStyle w:val="New"/>
        <w:tabs>
          <w:tab w:val="left" w:pos="1281"/>
        </w:tabs>
        <w:adjustRightInd w:val="0"/>
        <w:snapToGrid w:val="0"/>
        <w:spacing w:beforeLines="50" w:before="156" w:afterLines="50" w:after="156" w:line="560" w:lineRule="exact"/>
        <w:ind w:left="0"/>
        <w:jc w:val="center"/>
        <w:rPr>
          <w:rFonts w:ascii="黑体" w:eastAsia="黑体" w:hAnsi="黑体" w:cs="黑体"/>
          <w:w w:val="95"/>
          <w:lang w:eastAsia="zh-CN"/>
        </w:rPr>
      </w:pPr>
    </w:p>
    <w:p w14:paraId="5BAB236F" w14:textId="77777777" w:rsidR="00667350" w:rsidRDefault="00791863">
      <w:pPr>
        <w:pStyle w:val="New"/>
        <w:tabs>
          <w:tab w:val="left" w:pos="1281"/>
        </w:tabs>
        <w:adjustRightInd w:val="0"/>
        <w:snapToGrid w:val="0"/>
        <w:spacing w:beforeLines="50" w:before="156" w:afterLines="50" w:after="156" w:line="560" w:lineRule="exact"/>
        <w:ind w:left="0"/>
        <w:jc w:val="center"/>
        <w:rPr>
          <w:rFonts w:ascii="黑体" w:eastAsia="黑体" w:hAnsi="黑体" w:cs="黑体"/>
          <w:w w:val="95"/>
          <w:lang w:eastAsia="zh-CN"/>
        </w:rPr>
      </w:pPr>
      <w:r>
        <w:rPr>
          <w:rFonts w:ascii="黑体" w:eastAsia="黑体" w:hAnsi="黑体" w:cs="黑体" w:hint="eastAsia"/>
          <w:w w:val="95"/>
          <w:lang w:eastAsia="zh-CN"/>
        </w:rPr>
        <w:t>第二章</w:t>
      </w:r>
      <w:r>
        <w:rPr>
          <w:rFonts w:ascii="黑体" w:eastAsia="黑体" w:hAnsi="黑体" w:cs="黑体" w:hint="eastAsia"/>
          <w:w w:val="95"/>
          <w:lang w:eastAsia="zh-CN"/>
        </w:rPr>
        <w:t xml:space="preserve">  </w:t>
      </w:r>
      <w:r>
        <w:rPr>
          <w:rFonts w:ascii="黑体" w:eastAsia="黑体" w:hAnsi="黑体" w:cs="黑体" w:hint="eastAsia"/>
          <w:w w:val="95"/>
          <w:lang w:eastAsia="zh-CN"/>
        </w:rPr>
        <w:t>领导与指导</w:t>
      </w:r>
    </w:p>
    <w:p w14:paraId="4F7B4A9D" w14:textId="77777777" w:rsidR="00667350" w:rsidRDefault="00791863">
      <w:pPr>
        <w:adjustRightInd w:val="0"/>
        <w:snapToGrid w:val="0"/>
        <w:spacing w:line="560" w:lineRule="exact"/>
        <w:ind w:firstLineChars="200" w:firstLine="640"/>
        <w:rPr>
          <w:rFonts w:ascii="仿宋" w:eastAsia="仿宋" w:hAnsi="仿宋" w:cs="仿宋"/>
          <w:sz w:val="32"/>
          <w:szCs w:val="32"/>
        </w:rPr>
      </w:pPr>
      <w:r>
        <w:rPr>
          <w:rFonts w:ascii="黑体" w:eastAsia="黑体" w:hAnsi="黑体" w:cs="黑体"/>
          <w:sz w:val="32"/>
          <w:szCs w:val="32"/>
        </w:rPr>
        <w:t>第</w:t>
      </w:r>
      <w:r>
        <w:rPr>
          <w:rFonts w:ascii="黑体" w:eastAsia="黑体" w:hAnsi="黑体" w:cs="黑体" w:hint="eastAsia"/>
          <w:sz w:val="32"/>
          <w:szCs w:val="32"/>
        </w:rPr>
        <w:t>四</w:t>
      </w:r>
      <w:r>
        <w:rPr>
          <w:rFonts w:ascii="黑体" w:eastAsia="黑体" w:hAnsi="黑体" w:cs="黑体"/>
          <w:sz w:val="32"/>
          <w:szCs w:val="32"/>
        </w:rPr>
        <w:t>条</w:t>
      </w:r>
      <w:r>
        <w:rPr>
          <w:rFonts w:ascii="黑体" w:eastAsia="黑体" w:hAnsi="黑体" w:cs="黑体"/>
          <w:sz w:val="32"/>
          <w:szCs w:val="32"/>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学校党委统一领导学生社团工作，把学生社团工作纳入学校思想政治工作和群团工作整体格局进行谋划部署，建立健全学生社团工作的组织领导体制和运行机制，</w:t>
      </w:r>
      <w:r>
        <w:rPr>
          <w:rFonts w:ascii="仿宋_GB2312" w:eastAsia="仿宋_GB2312" w:hAnsi="仿宋_GB2312" w:cs="仿宋_GB2312"/>
          <w:sz w:val="32"/>
          <w:szCs w:val="32"/>
        </w:rPr>
        <w:t>每学年至少听取一次学生社团工作汇报</w:t>
      </w:r>
      <w:r>
        <w:rPr>
          <w:rFonts w:ascii="仿宋_GB2312" w:eastAsia="仿宋_GB2312" w:hAnsi="仿宋_GB2312" w:cs="仿宋_GB2312" w:hint="eastAsia"/>
          <w:sz w:val="32"/>
          <w:szCs w:val="32"/>
        </w:rPr>
        <w:t>，研究解决有关问题。</w:t>
      </w:r>
    </w:p>
    <w:p w14:paraId="47EA5B73" w14:textId="77777777" w:rsidR="00667350" w:rsidRDefault="00791863">
      <w:pPr>
        <w:adjustRightInd w:val="0"/>
        <w:snapToGrid w:val="0"/>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第五条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学校党委统一领导，建立起学生工作处、研究生处牵头负责，团委、组织、宣传、安管、人事、教务等相关职能部门共同参与的学生社团工作机制。学生工作处、研究生处要切实承担起学生社团建设发展、统筹管理的相关职责，对全校学生社团建设发展进行研究规划，制度性研究学生社团注册登记及年审、骨干遴选及考核等重要工作和重大事项，推进党的领导具体化。</w:t>
      </w:r>
    </w:p>
    <w:p w14:paraId="04C332A2" w14:textId="77777777" w:rsidR="00667350" w:rsidRDefault="00791863">
      <w:pPr>
        <w:adjustRightInd w:val="0"/>
        <w:snapToGrid w:val="0"/>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第六条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加强党建带团建，把党建、团建与学生会建设、社团建设有机结合起来。</w:t>
      </w:r>
      <w:r>
        <w:rPr>
          <w:rFonts w:ascii="仿宋" w:eastAsia="仿宋" w:hAnsi="仿宋" w:cs="仿宋" w:hint="eastAsia"/>
          <w:sz w:val="32"/>
          <w:szCs w:val="32"/>
        </w:rPr>
        <w:t>团委</w:t>
      </w:r>
      <w:r>
        <w:rPr>
          <w:rFonts w:ascii="仿宋_GB2312" w:eastAsia="仿宋_GB2312" w:hAnsi="仿宋_GB2312" w:cs="仿宋_GB2312" w:hint="eastAsia"/>
          <w:sz w:val="32"/>
          <w:szCs w:val="32"/>
        </w:rPr>
        <w:t>要加强对全校学生社团的具体指导，成立社团管理部，配备专职工作人员，做好学生社团建设管理评议委员会日常工作和</w:t>
      </w:r>
      <w:r>
        <w:rPr>
          <w:rFonts w:ascii="仿宋_GB2312" w:eastAsia="仿宋_GB2312" w:hAnsi="仿宋_GB2312" w:cs="仿宋_GB2312" w:hint="eastAsia"/>
          <w:sz w:val="32"/>
          <w:szCs w:val="32"/>
        </w:rPr>
        <w:t>社团建设管理具体事务等。团委要</w:t>
      </w:r>
      <w:r>
        <w:rPr>
          <w:rFonts w:eastAsia="仿宋_GB2312" w:hint="eastAsia"/>
          <w:sz w:val="32"/>
          <w:szCs w:val="32"/>
        </w:rPr>
        <w:t>制订实施</w:t>
      </w:r>
      <w:r>
        <w:rPr>
          <w:rFonts w:eastAsia="仿宋_GB2312" w:hint="eastAsia"/>
          <w:sz w:val="32"/>
          <w:szCs w:val="32"/>
        </w:rPr>
        <w:t>《青岛理工大学十佳学生社团评选方案》（附件</w:t>
      </w:r>
      <w:r>
        <w:rPr>
          <w:rFonts w:ascii="Times New Roman" w:eastAsia="仿宋_GB2312" w:hAnsi="Times New Roman" w:hint="eastAsia"/>
          <w:sz w:val="32"/>
        </w:rPr>
        <w:t>1</w:t>
      </w:r>
      <w:r>
        <w:rPr>
          <w:rFonts w:eastAsia="仿宋_GB2312" w:hint="eastAsia"/>
          <w:sz w:val="32"/>
          <w:szCs w:val="32"/>
        </w:rPr>
        <w:t>）</w:t>
      </w:r>
      <w:r>
        <w:rPr>
          <w:rFonts w:ascii="仿宋_GB2312" w:eastAsia="仿宋_GB2312" w:hAnsi="仿宋_GB2312" w:cs="仿宋_GB2312" w:hint="eastAsia"/>
          <w:sz w:val="32"/>
          <w:szCs w:val="32"/>
        </w:rPr>
        <w:t>，以评促建，提升学生社团规范化管理，</w:t>
      </w:r>
      <w:r>
        <w:rPr>
          <w:rFonts w:eastAsia="仿宋_GB2312" w:hint="eastAsia"/>
          <w:sz w:val="32"/>
          <w:szCs w:val="32"/>
        </w:rPr>
        <w:t>提升活动质量水平和育人实效。</w:t>
      </w:r>
      <w:r>
        <w:rPr>
          <w:rFonts w:ascii="仿宋_GB2312" w:eastAsia="仿宋_GB2312" w:hAnsi="仿宋_GB2312" w:cs="仿宋_GB2312" w:hint="eastAsia"/>
          <w:sz w:val="32"/>
          <w:szCs w:val="32"/>
        </w:rPr>
        <w:t>团委要加强对学生社团负责人的培训管理，根据需要召开学生社团负责人会议。</w:t>
      </w:r>
    </w:p>
    <w:p w14:paraId="4F7A1AE3" w14:textId="77777777" w:rsidR="00667350" w:rsidRDefault="00791863">
      <w:pPr>
        <w:adjustRightInd w:val="0"/>
        <w:snapToGrid w:val="0"/>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第七条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学校相关职能部门、教学院部党组织、学术科研机构等作为学生社团业务指导单位，承担学生社团健康发展的主体责任，担负对所负责学生社团日常活动的监督指导和社团成员的教育管理职责，负责指导教师工作情况评价认定等</w:t>
      </w:r>
      <w:r>
        <w:rPr>
          <w:rFonts w:ascii="仿宋" w:eastAsia="仿宋" w:hAnsi="仿宋" w:cs="仿宋" w:hint="eastAsia"/>
          <w:sz w:val="32"/>
          <w:szCs w:val="32"/>
        </w:rPr>
        <w:t>。</w:t>
      </w:r>
    </w:p>
    <w:p w14:paraId="1A664C7C" w14:textId="77777777" w:rsidR="00667350" w:rsidRDefault="00791863">
      <w:pPr>
        <w:adjustRightInd w:val="0"/>
        <w:snapToGrid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配强学生社团指导教师，形成齐抓共管的协调联动长效机制。学生工作处、研</w:t>
      </w:r>
      <w:r>
        <w:rPr>
          <w:rFonts w:ascii="仿宋_GB2312" w:eastAsia="仿宋_GB2312" w:hAnsi="仿宋_GB2312" w:cs="仿宋_GB2312" w:hint="eastAsia"/>
          <w:sz w:val="32"/>
          <w:szCs w:val="32"/>
        </w:rPr>
        <w:t>究生处牵头建立学生社团指导教师选聘机制，会同团委、组织、宣传、人事、教务等部门，注重发挥院（系）依托作用，按照个人申请、组织推荐、双向选择的原则建立指导教师库，并在教师库内选聘指导教师。指导教师的选拔与聘用、职责与要求、考核与评价等规定详见《青岛理工大学学生社团指导教师聘任及考核管理规定》（附件</w:t>
      </w:r>
      <w:r>
        <w:rPr>
          <w:rFonts w:ascii="Times New Roman" w:eastAsia="仿宋_GB2312" w:hAnsi="Times New Roman" w:hint="eastAsia"/>
          <w:sz w:val="32"/>
        </w:rPr>
        <w:t>2</w:t>
      </w:r>
      <w:r>
        <w:rPr>
          <w:rFonts w:ascii="仿宋_GB2312" w:eastAsia="仿宋_GB2312" w:hAnsi="仿宋_GB2312" w:cs="仿宋_GB2312" w:hint="eastAsia"/>
          <w:sz w:val="32"/>
          <w:szCs w:val="32"/>
        </w:rPr>
        <w:t>）</w:t>
      </w:r>
      <w:r>
        <w:rPr>
          <w:rFonts w:ascii="仿宋" w:eastAsia="仿宋" w:hAnsi="仿宋" w:cs="仿宋" w:hint="eastAsia"/>
          <w:sz w:val="32"/>
          <w:szCs w:val="32"/>
        </w:rPr>
        <w:t>。</w:t>
      </w:r>
    </w:p>
    <w:p w14:paraId="6190F89A" w14:textId="77777777" w:rsidR="00667350" w:rsidRDefault="00791863">
      <w:pPr>
        <w:adjustRightInd w:val="0"/>
        <w:snapToGrid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学生工作处、研究生处牵头负责学生社团指导教师的培养。将指导教师纳入思想政治工作队伍培训计划，新入库指导教师应在入库当年参加相应培训，已入库教师每</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年轮训一遍。</w:t>
      </w:r>
    </w:p>
    <w:p w14:paraId="119E17B2" w14:textId="77777777" w:rsidR="00667350" w:rsidRDefault="00791863">
      <w:pPr>
        <w:adjustRightInd w:val="0"/>
        <w:snapToGrid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学生社团管理出现问题的单位，按照《中国共产党纪律处分条例》《中国共产党问责条例》等依法依规进行追责问责。对违反本细则相关规定的个人，学校视情节轻重对直接责任人和相关负责人给予批评教育、组织处理直至纪律处分。</w:t>
      </w:r>
    </w:p>
    <w:p w14:paraId="78FFC2C8" w14:textId="77777777" w:rsidR="00667350" w:rsidRDefault="00791863">
      <w:pPr>
        <w:pStyle w:val="NewNew"/>
        <w:adjustRightInd w:val="0"/>
        <w:snapToGrid w:val="0"/>
        <w:spacing w:line="560" w:lineRule="exact"/>
        <w:ind w:firstLineChars="200" w:firstLine="640"/>
        <w:rPr>
          <w:rFonts w:ascii="仿宋" w:eastAsia="仿宋" w:hAnsi="仿宋" w:cs="仿宋"/>
          <w:sz w:val="32"/>
          <w:szCs w:val="32"/>
        </w:rPr>
      </w:pPr>
      <w:r>
        <w:rPr>
          <w:rFonts w:ascii="黑体" w:eastAsia="黑体" w:hAnsi="黑体" w:hint="eastAsia"/>
          <w:snapToGrid w:val="0"/>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学生社团出现违规违纪情况，视情节轻重，由团委等相关部门对社团作出通报批评、责令停办特定活动、暂停活动限期整改、限期换届、勒令解散等处罚，按程序对相关责任人给予纪律处分。在校期间受到校纪校规处分、曾因违反有关规定被撤销社团职务、对社团被宣布解散或注销应当承担主要责任的学生不得再担任社团负责人。</w:t>
      </w:r>
    </w:p>
    <w:p w14:paraId="06E05890" w14:textId="77777777" w:rsidR="00667350" w:rsidRDefault="00791863">
      <w:pPr>
        <w:pStyle w:val="New"/>
        <w:tabs>
          <w:tab w:val="left" w:pos="1281"/>
        </w:tabs>
        <w:adjustRightInd w:val="0"/>
        <w:snapToGrid w:val="0"/>
        <w:spacing w:beforeLines="50" w:before="156" w:afterLines="50" w:after="156" w:line="560" w:lineRule="exact"/>
        <w:ind w:left="0"/>
        <w:jc w:val="center"/>
        <w:rPr>
          <w:rFonts w:ascii="黑体" w:eastAsia="黑体" w:hAnsi="黑体" w:cs="黑体"/>
          <w:w w:val="95"/>
          <w:lang w:eastAsia="zh-CN"/>
        </w:rPr>
      </w:pPr>
      <w:r>
        <w:rPr>
          <w:rFonts w:ascii="黑体" w:eastAsia="黑体" w:hAnsi="黑体" w:cs="黑体" w:hint="eastAsia"/>
          <w:w w:val="95"/>
          <w:lang w:eastAsia="zh-CN"/>
        </w:rPr>
        <w:t>第三章</w:t>
      </w:r>
      <w:r>
        <w:rPr>
          <w:rFonts w:ascii="黑体" w:eastAsia="黑体" w:hAnsi="黑体" w:cs="黑体" w:hint="eastAsia"/>
          <w:w w:val="95"/>
          <w:lang w:eastAsia="zh-CN"/>
        </w:rPr>
        <w:t xml:space="preserve">  </w:t>
      </w:r>
      <w:r>
        <w:rPr>
          <w:rFonts w:ascii="黑体" w:eastAsia="黑体" w:hAnsi="黑体" w:cs="黑体" w:hint="eastAsia"/>
          <w:w w:val="95"/>
          <w:lang w:eastAsia="zh-CN"/>
        </w:rPr>
        <w:t>注册登记与年审</w:t>
      </w:r>
    </w:p>
    <w:p w14:paraId="67B240FC" w14:textId="77777777" w:rsidR="00667350" w:rsidRDefault="00791863">
      <w:pPr>
        <w:pStyle w:val="NewNew"/>
        <w:adjustRightInd w:val="0"/>
        <w:snapToGrid w:val="0"/>
        <w:spacing w:line="560" w:lineRule="exact"/>
        <w:ind w:firstLineChars="200" w:firstLine="640"/>
        <w:rPr>
          <w:rFonts w:ascii="黑体" w:eastAsia="黑体" w:hAnsi="黑体"/>
          <w:snapToGrid w:val="0"/>
          <w:sz w:val="32"/>
          <w:szCs w:val="32"/>
        </w:rPr>
      </w:pPr>
      <w:r>
        <w:rPr>
          <w:rFonts w:ascii="黑体" w:eastAsia="黑体" w:hAnsi="黑体" w:hint="eastAsia"/>
          <w:snapToGrid w:val="0"/>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在学校党委的领导下，由学生工作处、研究生处牵头组织各相关部门负责人及学生社团业务相关领域专家成立学生社团建设管理评议委员会，每年年底前负责对学生社团注册登记及年审进行评议审核。</w:t>
      </w:r>
      <w:r>
        <w:rPr>
          <w:rFonts w:ascii="仿宋_GB2312" w:eastAsia="仿宋_GB2312" w:hAnsi="仿宋_GB2312" w:cs="仿宋_GB2312" w:hint="eastAsia"/>
          <w:snapToGrid w:val="0"/>
          <w:sz w:val="32"/>
          <w:szCs w:val="32"/>
        </w:rPr>
        <w:t>评议</w:t>
      </w:r>
      <w:r>
        <w:rPr>
          <w:rFonts w:ascii="仿宋_GB2312" w:eastAsia="仿宋_GB2312" w:hAnsi="仿宋_GB2312" w:cs="仿宋_GB2312" w:hint="eastAsia"/>
          <w:snapToGrid w:val="0"/>
          <w:sz w:val="32"/>
          <w:szCs w:val="32"/>
        </w:rPr>
        <w:t>审核结果须提交学校党委核准后方可执行。原则上在把控质量的前提下，促进学生社团精品建设、健康发展。</w:t>
      </w:r>
    </w:p>
    <w:p w14:paraId="3C73F7FC"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黑体" w:eastAsia="黑体" w:hAnsi="黑体" w:hint="eastAsia"/>
          <w:snapToGrid w:val="0"/>
          <w:sz w:val="32"/>
          <w:szCs w:val="32"/>
        </w:rPr>
        <w:t>第十三条</w:t>
      </w:r>
      <w:r>
        <w:rPr>
          <w:rFonts w:ascii="黑体" w:eastAsia="黑体" w:hAnsi="黑体" w:hint="eastAsia"/>
          <w:snapToGrid w:val="0"/>
          <w:sz w:val="32"/>
          <w:szCs w:val="32"/>
        </w:rPr>
        <w:t xml:space="preserve">  </w:t>
      </w:r>
      <w:r>
        <w:rPr>
          <w:rFonts w:ascii="仿宋_GB2312" w:eastAsia="仿宋_GB2312" w:hAnsi="仿宋_GB2312" w:cs="仿宋_GB2312" w:hint="eastAsia"/>
          <w:sz w:val="32"/>
          <w:szCs w:val="32"/>
        </w:rPr>
        <w:t>申请成立学生社团，须具备以下条件：</w:t>
      </w:r>
    </w:p>
    <w:p w14:paraId="47FD62BA"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（一）有</w:t>
      </w:r>
      <w:r>
        <w:rPr>
          <w:rFonts w:eastAsia="仿宋_GB2312"/>
          <w:sz w:val="32"/>
          <w:szCs w:val="32"/>
        </w:rPr>
        <w:t>20</w:t>
      </w:r>
      <w:r>
        <w:rPr>
          <w:rFonts w:ascii="仿宋_GB2312" w:eastAsia="仿宋_GB2312" w:hAnsi="仿宋_GB2312" w:cs="仿宋_GB2312" w:hint="eastAsia"/>
          <w:sz w:val="32"/>
          <w:szCs w:val="32"/>
        </w:rPr>
        <w:t>名以上学校在读学生联合发起，所有发起人均须具有正式学籍，未受过学校纪律处分、具有开展该</w:t>
      </w:r>
      <w:r>
        <w:rPr>
          <w:rFonts w:ascii="仿宋_GB2312" w:eastAsia="仿宋_GB2312" w:hAnsi="仿宋_GB2312" w:cs="仿宋_GB2312" w:hint="eastAsia"/>
          <w:snapToGrid w:val="0"/>
          <w:sz w:val="32"/>
          <w:szCs w:val="32"/>
        </w:rPr>
        <w:t>学生</w:t>
      </w:r>
      <w:r>
        <w:rPr>
          <w:rFonts w:ascii="仿宋_GB2312" w:eastAsia="仿宋_GB2312" w:hAnsi="仿宋_GB2312" w:cs="仿宋_GB2312" w:hint="eastAsia"/>
          <w:sz w:val="32"/>
          <w:szCs w:val="32"/>
        </w:rPr>
        <w:t>社团活动所必备的基本素质；</w:t>
      </w:r>
    </w:p>
    <w:p w14:paraId="5EC14DCA"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（二）有规范的名称和相应的组织机构，名称应与</w:t>
      </w:r>
      <w:r>
        <w:rPr>
          <w:rFonts w:ascii="仿宋_GB2312" w:eastAsia="仿宋_GB2312" w:hAnsi="仿宋_GB2312" w:cs="仿宋_GB2312" w:hint="eastAsia"/>
          <w:snapToGrid w:val="0"/>
          <w:sz w:val="32"/>
          <w:szCs w:val="32"/>
        </w:rPr>
        <w:t>学生社团</w:t>
      </w:r>
      <w:r>
        <w:rPr>
          <w:rFonts w:ascii="仿宋_GB2312" w:eastAsia="仿宋_GB2312" w:hAnsi="仿宋_GB2312" w:cs="仿宋_GB2312" w:hint="eastAsia"/>
          <w:sz w:val="32"/>
          <w:szCs w:val="32"/>
        </w:rPr>
        <w:t>业务性质相符，准确反映其特征，符合法律法规要求</w:t>
      </w:r>
      <w:r>
        <w:rPr>
          <w:rFonts w:ascii="仿宋_GB2312" w:eastAsia="仿宋_GB2312" w:hAnsi="仿宋_GB2312" w:cs="仿宋_GB2312" w:hint="eastAsia"/>
          <w:snapToGrid w:val="0"/>
          <w:sz w:val="32"/>
          <w:szCs w:val="32"/>
        </w:rPr>
        <w:t>及学校相关规定</w:t>
      </w:r>
      <w:r>
        <w:rPr>
          <w:rFonts w:ascii="仿宋_GB2312" w:eastAsia="仿宋_GB2312" w:hAnsi="仿宋_GB2312" w:cs="仿宋_GB2312" w:hint="eastAsia"/>
          <w:sz w:val="32"/>
          <w:szCs w:val="32"/>
        </w:rPr>
        <w:t>，不违背校园文明风尚和社会公共道德；</w:t>
      </w:r>
    </w:p>
    <w:p w14:paraId="38D21E84"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（三）有明确的业务指导单位；</w:t>
      </w:r>
    </w:p>
    <w:p w14:paraId="6FE98983"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（四）有至少</w:t>
      </w:r>
      <w:r>
        <w:rPr>
          <w:rFonts w:ascii="仿宋_GB2312" w:eastAsia="仿宋_GB2312" w:hAnsi="仿宋_GB2312" w:cs="仿宋_GB2312" w:hint="eastAsia"/>
          <w:snapToGrid w:val="0"/>
          <w:sz w:val="32"/>
          <w:szCs w:val="32"/>
        </w:rPr>
        <w:t>1</w:t>
      </w:r>
      <w:r>
        <w:rPr>
          <w:rFonts w:ascii="仿宋_GB2312" w:eastAsia="仿宋_GB2312" w:hAnsi="仿宋_GB2312" w:cs="仿宋_GB2312" w:hint="eastAsia"/>
          <w:snapToGrid w:val="0"/>
          <w:sz w:val="32"/>
          <w:szCs w:val="32"/>
        </w:rPr>
        <w:t>名业务指导教师，至少</w:t>
      </w:r>
      <w:r>
        <w:rPr>
          <w:rFonts w:eastAsia="仿宋_GB2312" w:cs="Times New Roman" w:hint="eastAsia"/>
          <w:sz w:val="32"/>
        </w:rPr>
        <w:t>1</w:t>
      </w:r>
      <w:r>
        <w:rPr>
          <w:rFonts w:ascii="仿宋_GB2312" w:eastAsia="仿宋_GB2312" w:hAnsi="仿宋_GB2312" w:cs="仿宋_GB2312" w:hint="eastAsia"/>
          <w:snapToGrid w:val="0"/>
          <w:sz w:val="32"/>
          <w:szCs w:val="32"/>
        </w:rPr>
        <w:t>名管理指导教师</w:t>
      </w:r>
      <w:r>
        <w:rPr>
          <w:rFonts w:ascii="仿宋_GB2312" w:eastAsia="仿宋_GB2312" w:hAnsi="仿宋_GB2312" w:cs="仿宋_GB2312" w:hint="eastAsia"/>
          <w:sz w:val="32"/>
          <w:szCs w:val="32"/>
        </w:rPr>
        <w:t>；</w:t>
      </w:r>
    </w:p>
    <w:p w14:paraId="6D4D6571"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五）有规范的社团章</w:t>
      </w:r>
      <w:r>
        <w:rPr>
          <w:rFonts w:ascii="仿宋_GB2312" w:eastAsia="仿宋_GB2312" w:hAnsi="仿宋_GB2312" w:cs="仿宋_GB2312" w:hint="eastAsia"/>
          <w:snapToGrid w:val="0"/>
          <w:sz w:val="32"/>
          <w:szCs w:val="32"/>
        </w:rPr>
        <w:t>程，明确规定学生社团类别、宗旨、</w:t>
      </w:r>
      <w:r>
        <w:rPr>
          <w:rFonts w:ascii="仿宋_GB2312" w:eastAsia="仿宋_GB2312" w:hAnsi="仿宋_GB2312" w:cs="仿宋_GB2312"/>
          <w:snapToGrid w:val="0"/>
          <w:sz w:val="32"/>
          <w:szCs w:val="32"/>
        </w:rPr>
        <w:t>活动范围</w:t>
      </w:r>
      <w:r>
        <w:rPr>
          <w:rFonts w:ascii="仿宋_GB2312" w:eastAsia="仿宋_GB2312" w:hAnsi="仿宋_GB2312" w:cs="仿宋_GB2312" w:hint="eastAsia"/>
          <w:snapToGrid w:val="0"/>
          <w:sz w:val="32"/>
          <w:szCs w:val="32"/>
        </w:rPr>
        <w:t>、</w:t>
      </w:r>
      <w:r>
        <w:rPr>
          <w:rFonts w:ascii="仿宋_GB2312" w:eastAsia="仿宋_GB2312" w:hAnsi="仿宋_GB2312" w:cs="仿宋_GB2312"/>
          <w:snapToGrid w:val="0"/>
          <w:sz w:val="32"/>
          <w:szCs w:val="32"/>
        </w:rPr>
        <w:t>组织方式、</w:t>
      </w:r>
      <w:r>
        <w:rPr>
          <w:rFonts w:ascii="仿宋_GB2312" w:eastAsia="仿宋_GB2312" w:hAnsi="仿宋_GB2312" w:cs="仿宋_GB2312" w:hint="eastAsia"/>
          <w:snapToGrid w:val="0"/>
          <w:sz w:val="32"/>
          <w:szCs w:val="32"/>
        </w:rPr>
        <w:t>成员资格及其权利和义务、组织管理制度、财务制度、负责人产生以及调整和罢免的程序、章程修改程序、社团终止、</w:t>
      </w:r>
      <w:r>
        <w:rPr>
          <w:rFonts w:ascii="仿宋_GB2312" w:eastAsia="仿宋_GB2312" w:hAnsi="仿宋_GB2312" w:cs="仿宋_GB2312"/>
          <w:snapToGrid w:val="0"/>
          <w:sz w:val="32"/>
          <w:szCs w:val="32"/>
        </w:rPr>
        <w:t>章程的解释权归属</w:t>
      </w:r>
      <w:r>
        <w:rPr>
          <w:rFonts w:ascii="仿宋_GB2312" w:eastAsia="仿宋_GB2312" w:hAnsi="仿宋_GB2312" w:cs="仿宋_GB2312" w:hint="eastAsia"/>
          <w:snapToGrid w:val="0"/>
          <w:sz w:val="32"/>
          <w:szCs w:val="32"/>
        </w:rPr>
        <w:t>等相关事</w:t>
      </w:r>
      <w:r>
        <w:rPr>
          <w:rFonts w:ascii="仿宋_GB2312" w:eastAsia="仿宋_GB2312" w:hAnsi="仿宋_GB2312" w:cs="仿宋_GB2312" w:hint="eastAsia"/>
          <w:sz w:val="32"/>
          <w:szCs w:val="32"/>
        </w:rPr>
        <w:t>项。</w:t>
      </w:r>
    </w:p>
    <w:p w14:paraId="4D398DD2"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黑体" w:eastAsia="黑体" w:hAnsi="黑体" w:hint="eastAsia"/>
          <w:snapToGrid w:val="0"/>
          <w:sz w:val="32"/>
          <w:szCs w:val="32"/>
        </w:rPr>
        <w:t>第十四条</w:t>
      </w:r>
      <w:r>
        <w:rPr>
          <w:rFonts w:ascii="黑体" w:eastAsia="黑体" w:hAnsi="黑体" w:hint="eastAsia"/>
          <w:snapToGrid w:val="0"/>
          <w:sz w:val="32"/>
          <w:szCs w:val="32"/>
        </w:rPr>
        <w:t xml:space="preserve">  </w:t>
      </w:r>
      <w:r>
        <w:rPr>
          <w:rFonts w:ascii="仿宋_GB2312" w:eastAsia="仿宋_GB2312" w:hAnsi="仿宋_GB2312" w:cs="仿宋_GB2312" w:hint="eastAsia"/>
          <w:sz w:val="32"/>
          <w:szCs w:val="32"/>
        </w:rPr>
        <w:t>申请成立学生社团材料包括学生社团成立筹备申请书、发起人和拟任负责人基本情况（包括思想表现、学生成绩单等）、业务指导单位确认书、指导教师确认书以及社团章程草案等。</w:t>
      </w:r>
    </w:p>
    <w:p w14:paraId="34028F2D"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黑体" w:eastAsia="黑体" w:hAnsi="黑体" w:hint="eastAsia"/>
          <w:snapToGrid w:val="0"/>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生社团实行年审制度。年审内容包括学生社团成员构成、学生社团负责人工作及学习情况、年度活动清单、指导教师工作情况、业务指导单位意见、财务状况、有无违纪违规情况等。年审合格的学生社团予以注册登记，</w:t>
      </w:r>
      <w:r>
        <w:rPr>
          <w:rFonts w:ascii="仿宋_GB2312" w:eastAsia="仿宋_GB2312" w:hAnsi="仿宋_GB2312" w:cs="仿宋_GB2312" w:hint="eastAsia"/>
          <w:snapToGrid w:val="0"/>
          <w:sz w:val="32"/>
          <w:szCs w:val="32"/>
        </w:rPr>
        <w:t>经</w:t>
      </w:r>
      <w:r>
        <w:rPr>
          <w:rFonts w:ascii="仿宋_GB2312" w:eastAsia="仿宋_GB2312" w:hAnsi="仿宋_GB2312" w:cs="仿宋_GB2312" w:hint="eastAsia"/>
          <w:sz w:val="32"/>
          <w:szCs w:val="32"/>
        </w:rPr>
        <w:t>注册登记的学生社团方可继续开展活动。年审不合格的学生社团</w:t>
      </w:r>
      <w:r>
        <w:rPr>
          <w:rFonts w:ascii="仿宋_GB2312" w:eastAsia="仿宋_GB2312" w:hAnsi="仿宋_GB2312" w:cs="仿宋_GB2312" w:hint="eastAsia"/>
          <w:snapToGrid w:val="0"/>
          <w:sz w:val="32"/>
          <w:szCs w:val="32"/>
        </w:rPr>
        <w:t>提出整改意见</w:t>
      </w:r>
      <w:r>
        <w:rPr>
          <w:rFonts w:ascii="仿宋_GB2312" w:eastAsia="仿宋_GB2312" w:hAnsi="仿宋_GB2312" w:cs="仿宋_GB2312" w:hint="eastAsia"/>
          <w:sz w:val="32"/>
          <w:szCs w:val="32"/>
        </w:rPr>
        <w:t>（整改期限一般</w:t>
      </w:r>
      <w:r>
        <w:rPr>
          <w:rFonts w:eastAsia="仿宋_GB2312" w:cs="Times New Roman" w:hint="eastAsia"/>
          <w:sz w:val="32"/>
        </w:rPr>
        <w:t>为</w:t>
      </w:r>
      <w:r>
        <w:rPr>
          <w:rFonts w:eastAsia="仿宋_GB2312" w:cs="Times New Roman" w:hint="eastAsia"/>
          <w:sz w:val="32"/>
        </w:rPr>
        <w:t>3</w:t>
      </w:r>
      <w:r>
        <w:rPr>
          <w:rFonts w:eastAsia="仿宋_GB2312" w:cs="Times New Roman" w:hint="eastAsia"/>
          <w:sz w:val="32"/>
        </w:rPr>
        <w:t>至</w:t>
      </w:r>
      <w:r>
        <w:rPr>
          <w:rFonts w:eastAsia="仿宋_GB2312" w:cs="Times New Roman" w:hint="eastAsia"/>
          <w:sz w:val="32"/>
        </w:rPr>
        <w:t>6</w:t>
      </w:r>
      <w:r>
        <w:rPr>
          <w:rFonts w:eastAsia="仿宋_GB2312" w:cs="Times New Roman" w:hint="eastAsia"/>
          <w:sz w:val="32"/>
        </w:rPr>
        <w:t>个月）</w:t>
      </w:r>
      <w:r>
        <w:rPr>
          <w:rFonts w:ascii="仿宋_GB2312" w:eastAsia="仿宋_GB2312" w:hAnsi="仿宋_GB2312" w:cs="仿宋_GB2312" w:hint="eastAsia"/>
          <w:sz w:val="32"/>
          <w:szCs w:val="32"/>
        </w:rPr>
        <w:t>，整改期间社团不得开展除整改以外的其他活动。</w:t>
      </w:r>
    </w:p>
    <w:p w14:paraId="613B7BAD"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黑体" w:eastAsia="黑体" w:hAnsi="黑体" w:hint="eastAsia"/>
          <w:snapToGrid w:val="0"/>
          <w:sz w:val="32"/>
          <w:szCs w:val="32"/>
        </w:rPr>
        <w:t>第十六条</w:t>
      </w:r>
      <w:r>
        <w:rPr>
          <w:rFonts w:ascii="黑体" w:eastAsia="黑体" w:hAnsi="黑体" w:hint="eastAsia"/>
          <w:snapToGrid w:val="0"/>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学生社团有下列情形之一的，不予批准成立或不予继续注册登记：</w:t>
      </w:r>
    </w:p>
    <w:p w14:paraId="42047CE1"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（一）申请成立时弄虚作假的；</w:t>
      </w:r>
    </w:p>
    <w:p w14:paraId="4137A632"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（二）参加学生社团的人数长期不足</w:t>
      </w:r>
      <w:r>
        <w:rPr>
          <w:rFonts w:eastAsia="仿宋_GB2312" w:cs="Times New Roman" w:hint="eastAsia"/>
          <w:sz w:val="32"/>
        </w:rPr>
        <w:t>20</w:t>
      </w:r>
      <w:r>
        <w:rPr>
          <w:rFonts w:ascii="仿宋_GB2312" w:eastAsia="仿宋_GB2312" w:hAnsi="仿宋_GB2312" w:cs="仿宋_GB2312" w:hint="eastAsia"/>
          <w:sz w:val="32"/>
          <w:szCs w:val="32"/>
        </w:rPr>
        <w:t>人的；</w:t>
      </w:r>
    </w:p>
    <w:p w14:paraId="0EEF9991"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（三）年审不合格且整改无效的；</w:t>
      </w:r>
    </w:p>
    <w:p w14:paraId="18E31B82"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（四）在同一校区已有性质相同或相似学生社团的；</w:t>
      </w:r>
    </w:p>
    <w:p w14:paraId="5BA2F6CF"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（五）涉及宗教文化的；</w:t>
      </w:r>
    </w:p>
    <w:p w14:paraId="15E33FF7"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（六）涉及民族排他性或地区排他性的；</w:t>
      </w:r>
    </w:p>
    <w:p w14:paraId="4A199543"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（七）跨地跨校联合成立的；</w:t>
      </w:r>
    </w:p>
    <w:p w14:paraId="527FFD76"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（八）未经学校审核批准的校外机构会员单位或分支机构性质的学生组织；</w:t>
      </w:r>
    </w:p>
    <w:p w14:paraId="132B74B5"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（九）举办违反法律法规、校纪校规或社团章程宗旨活动的；</w:t>
      </w:r>
    </w:p>
    <w:p w14:paraId="0528F942"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w:t>
      </w:r>
      <w:r>
        <w:rPr>
          <w:rFonts w:ascii="仿宋_GB2312" w:eastAsia="仿宋_GB2312" w:hAnsi="仿宋_GB2312" w:cs="仿宋_GB2312" w:hint="eastAsia"/>
          <w:snapToGrid w:val="0"/>
          <w:sz w:val="32"/>
          <w:szCs w:val="32"/>
        </w:rPr>
        <w:t>未经批准，与校外单位、组织或个人签订任何形式的合约或协议的</w:t>
      </w:r>
      <w:r>
        <w:rPr>
          <w:rFonts w:ascii="仿宋_GB2312" w:eastAsia="仿宋_GB2312" w:hAnsi="仿宋_GB2312" w:cs="仿宋_GB2312" w:hint="eastAsia"/>
          <w:sz w:val="32"/>
          <w:szCs w:val="32"/>
        </w:rPr>
        <w:t>；</w:t>
      </w:r>
    </w:p>
    <w:p w14:paraId="0FEF009E"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（十一）其他不宜批准成立或不宜继续注册登记的情形。</w:t>
      </w:r>
    </w:p>
    <w:p w14:paraId="5EF7643F"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黑体" w:eastAsia="黑体" w:hAnsi="黑体" w:hint="eastAsia"/>
          <w:snapToGrid w:val="0"/>
          <w:sz w:val="32"/>
          <w:szCs w:val="32"/>
        </w:rPr>
        <w:t>第十七条</w:t>
      </w:r>
      <w:r>
        <w:rPr>
          <w:rFonts w:ascii="黑体" w:eastAsia="黑体" w:hAnsi="黑体" w:hint="eastAsia"/>
          <w:snapToGrid w:val="0"/>
          <w:sz w:val="32"/>
          <w:szCs w:val="32"/>
        </w:rPr>
        <w:t xml:space="preserve">  </w:t>
      </w:r>
      <w:r>
        <w:rPr>
          <w:rFonts w:ascii="仿宋_GB2312" w:eastAsia="仿宋_GB2312" w:hAnsi="仿宋_GB2312" w:cs="仿宋_GB2312" w:hint="eastAsia"/>
          <w:sz w:val="32"/>
          <w:szCs w:val="32"/>
        </w:rPr>
        <w:t>未经批准成立或已经注销的学生团体不得开展任何活动。</w:t>
      </w:r>
      <w:r>
        <w:rPr>
          <w:rFonts w:ascii="仿宋_GB2312" w:eastAsia="仿宋_GB2312" w:hAnsi="仿宋_GB2312" w:cs="仿宋_GB2312" w:hint="eastAsia"/>
          <w:snapToGrid w:val="0"/>
          <w:sz w:val="32"/>
          <w:szCs w:val="32"/>
        </w:rPr>
        <w:t>已批准成立的学生社团中的成员，未经学生社团集体研究授权，不得以社团名义开展活动。留学生成立学生社团由国际交流处统筹负责。</w:t>
      </w:r>
    </w:p>
    <w:p w14:paraId="53CD9D3A" w14:textId="77777777" w:rsidR="00667350" w:rsidRDefault="00791863">
      <w:pPr>
        <w:pStyle w:val="NewNew"/>
        <w:adjustRightInd w:val="0"/>
        <w:snapToGrid w:val="0"/>
        <w:spacing w:line="560" w:lineRule="exact"/>
        <w:ind w:firstLineChars="200" w:firstLine="640"/>
        <w:rPr>
          <w:rFonts w:ascii="仿宋" w:eastAsia="仿宋" w:hAnsi="仿宋" w:cs="仿宋"/>
          <w:sz w:val="32"/>
          <w:szCs w:val="32"/>
        </w:rPr>
      </w:pPr>
      <w:r>
        <w:rPr>
          <w:rFonts w:ascii="黑体" w:eastAsia="黑体" w:hAnsi="黑体" w:hint="eastAsia"/>
          <w:snapToGrid w:val="0"/>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napToGrid w:val="0"/>
          <w:sz w:val="32"/>
          <w:szCs w:val="32"/>
        </w:rPr>
        <w:t>企业、社会机构或个人原则上不得在学校建立特定冠名的学生俱乐部、协会等社团。对于与企业、社会机构或个人联系紧密的创新创业类社团，确有冠名需要的，须报学校党委批准。原则上学生社团不应涉及外事事务，确有需要的，须报学校党委批准。</w:t>
      </w:r>
    </w:p>
    <w:p w14:paraId="121599D5" w14:textId="77777777" w:rsidR="00667350" w:rsidRDefault="00791863">
      <w:pPr>
        <w:pStyle w:val="NewNew"/>
        <w:adjustRightInd w:val="0"/>
        <w:snapToGrid w:val="0"/>
        <w:spacing w:line="560" w:lineRule="exact"/>
        <w:ind w:firstLineChars="200" w:firstLine="640"/>
        <w:rPr>
          <w:rFonts w:ascii="仿宋" w:eastAsia="仿宋" w:hAnsi="仿宋" w:cs="仿宋"/>
          <w:sz w:val="32"/>
          <w:szCs w:val="32"/>
        </w:rPr>
      </w:pPr>
      <w:r>
        <w:rPr>
          <w:rFonts w:ascii="黑体" w:eastAsia="黑体" w:hAnsi="黑体" w:hint="eastAsia"/>
          <w:snapToGrid w:val="0"/>
          <w:sz w:val="32"/>
          <w:szCs w:val="32"/>
        </w:rPr>
        <w:t>第十九条</w:t>
      </w:r>
      <w:r>
        <w:rPr>
          <w:rFonts w:ascii="黑体" w:eastAsia="黑体" w:hAnsi="黑体" w:hint="eastAsia"/>
          <w:snapToGrid w:val="0"/>
          <w:sz w:val="32"/>
          <w:szCs w:val="32"/>
        </w:rPr>
        <w:t xml:space="preserve">  </w:t>
      </w:r>
      <w:r>
        <w:rPr>
          <w:rFonts w:ascii="仿宋_GB2312" w:eastAsia="仿宋_GB2312" w:hAnsi="仿宋_GB2312" w:cs="仿宋_GB2312"/>
          <w:snapToGrid w:val="0"/>
          <w:sz w:val="32"/>
          <w:szCs w:val="32"/>
        </w:rPr>
        <w:t>学校党委</w:t>
      </w:r>
      <w:r>
        <w:rPr>
          <w:rFonts w:ascii="仿宋_GB2312" w:eastAsia="仿宋_GB2312" w:hAnsi="仿宋_GB2312" w:cs="仿宋_GB2312" w:hint="eastAsia"/>
          <w:sz w:val="32"/>
          <w:szCs w:val="32"/>
        </w:rPr>
        <w:t>每学年至少</w:t>
      </w:r>
      <w:r>
        <w:rPr>
          <w:rFonts w:ascii="仿宋_GB2312" w:eastAsia="仿宋_GB2312" w:hAnsi="仿宋_GB2312" w:cs="仿宋_GB2312"/>
          <w:sz w:val="32"/>
          <w:szCs w:val="32"/>
        </w:rPr>
        <w:t>组织开展</w:t>
      </w:r>
      <w:r>
        <w:rPr>
          <w:rFonts w:ascii="仿宋_GB2312" w:eastAsia="仿宋_GB2312" w:hAnsi="仿宋_GB2312" w:cs="仿宋_GB2312" w:hint="eastAsia"/>
          <w:sz w:val="32"/>
          <w:szCs w:val="32"/>
        </w:rPr>
        <w:t>一次</w:t>
      </w:r>
      <w:r>
        <w:rPr>
          <w:rFonts w:ascii="仿宋_GB2312" w:eastAsia="仿宋_GB2312" w:hAnsi="仿宋_GB2312" w:cs="仿宋_GB2312"/>
          <w:sz w:val="32"/>
          <w:szCs w:val="32"/>
        </w:rPr>
        <w:t>学生社团排查工作。对于未按规定注册或政治导向错误、开展非法活动的学生社团要依法依规予以取缔。对于校外人员未经学校许可，滥用、冒用学校名称（包括学校已申请注册具有法律效力的简称、别称）建立学生社团（含其运营的新媒体平台）在校内外开展非法活动的，</w:t>
      </w:r>
      <w:r>
        <w:rPr>
          <w:rFonts w:ascii="仿宋_GB2312" w:eastAsia="仿宋_GB2312" w:hAnsi="仿宋_GB2312" w:cs="仿宋_GB2312" w:hint="eastAsia"/>
          <w:sz w:val="32"/>
          <w:szCs w:val="32"/>
        </w:rPr>
        <w:t>学生工作处、研究生处、安全管理处、团委等相关部门负责</w:t>
      </w:r>
      <w:r>
        <w:rPr>
          <w:rFonts w:ascii="仿宋_GB2312" w:eastAsia="仿宋_GB2312" w:hAnsi="仿宋_GB2312" w:cs="仿宋_GB2312"/>
          <w:sz w:val="32"/>
          <w:szCs w:val="32"/>
        </w:rPr>
        <w:t>对其校内非法活动及活动据点予以取缔，</w:t>
      </w:r>
      <w:r>
        <w:rPr>
          <w:rFonts w:ascii="仿宋_GB2312" w:eastAsia="仿宋_GB2312" w:hAnsi="仿宋_GB2312" w:cs="仿宋_GB2312" w:hint="eastAsia"/>
          <w:sz w:val="32"/>
          <w:szCs w:val="32"/>
        </w:rPr>
        <w:t>宣传部、党政办公室法律事务室等相关部门</w:t>
      </w:r>
      <w:r>
        <w:rPr>
          <w:rFonts w:ascii="仿宋_GB2312" w:eastAsia="仿宋_GB2312" w:hAnsi="仿宋_GB2312" w:cs="仿宋_GB2312"/>
          <w:sz w:val="32"/>
          <w:szCs w:val="32"/>
        </w:rPr>
        <w:t>应运用法律手段依法追究该非法社团及相关负责人的法律责任，维护学校和学生权益</w:t>
      </w:r>
      <w:r>
        <w:rPr>
          <w:rFonts w:ascii="仿宋_GB2312" w:eastAsia="仿宋_GB2312" w:hAnsi="仿宋_GB2312" w:cs="仿宋_GB2312" w:hint="eastAsia"/>
          <w:sz w:val="32"/>
          <w:szCs w:val="32"/>
        </w:rPr>
        <w:t>。</w:t>
      </w:r>
    </w:p>
    <w:p w14:paraId="61BB3919" w14:textId="77777777" w:rsidR="00667350" w:rsidRDefault="00791863">
      <w:pPr>
        <w:pStyle w:val="New"/>
        <w:tabs>
          <w:tab w:val="left" w:pos="1281"/>
        </w:tabs>
        <w:adjustRightInd w:val="0"/>
        <w:snapToGrid w:val="0"/>
        <w:spacing w:beforeLines="50" w:before="156" w:afterLines="50" w:after="156" w:line="560" w:lineRule="exact"/>
        <w:ind w:left="0"/>
        <w:jc w:val="center"/>
        <w:rPr>
          <w:rFonts w:ascii="黑体" w:eastAsia="黑体" w:hAnsi="黑体" w:cs="黑体"/>
          <w:w w:val="95"/>
          <w:lang w:eastAsia="zh-CN"/>
        </w:rPr>
      </w:pPr>
      <w:r>
        <w:rPr>
          <w:rFonts w:ascii="黑体" w:eastAsia="黑体" w:hAnsi="黑体" w:cs="黑体" w:hint="eastAsia"/>
          <w:w w:val="95"/>
          <w:lang w:eastAsia="zh-CN"/>
        </w:rPr>
        <w:t>第四章</w:t>
      </w:r>
      <w:r>
        <w:rPr>
          <w:rFonts w:ascii="黑体" w:eastAsia="黑体" w:hAnsi="黑体" w:cs="黑体" w:hint="eastAsia"/>
          <w:w w:val="95"/>
          <w:lang w:eastAsia="zh-CN"/>
        </w:rPr>
        <w:t xml:space="preserve">  </w:t>
      </w:r>
      <w:r>
        <w:rPr>
          <w:rFonts w:ascii="黑体" w:eastAsia="黑体" w:hAnsi="黑体" w:cs="黑体" w:hint="eastAsia"/>
          <w:w w:val="95"/>
          <w:lang w:eastAsia="zh-CN"/>
        </w:rPr>
        <w:t>组织建设</w:t>
      </w:r>
    </w:p>
    <w:p w14:paraId="668A612D"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黑体" w:eastAsia="黑体" w:hAnsi="黑体" w:hint="eastAsia"/>
          <w:snapToGrid w:val="0"/>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充分保障学生社团成员权</w:t>
      </w:r>
      <w:r>
        <w:rPr>
          <w:rFonts w:ascii="仿宋_GB2312" w:eastAsia="仿宋_GB2312" w:hAnsi="仿宋_GB2312" w:cs="仿宋_GB2312" w:hint="eastAsia"/>
          <w:sz w:val="32"/>
          <w:szCs w:val="32"/>
        </w:rPr>
        <w:t>利。所有学生社团成员应当是具有正式学籍的本校在读学生。社团成员有权了解所在社团的章程、组织机构和财务制度，有权对社团的管理和活动提出建议和质询，有权按照章程申请加入或退出该社团，有权向上级管理部门反映社团及其成员出现的违反法律法规或校纪校规等问题。社团成员应定期注册，并按要求参加社团相关活动，每名学生最多加</w:t>
      </w:r>
      <w:r>
        <w:rPr>
          <w:rFonts w:eastAsia="仿宋_GB2312" w:cs="Times New Roman" w:hint="eastAsia"/>
          <w:sz w:val="32"/>
        </w:rPr>
        <w:t>入</w:t>
      </w:r>
      <w:r>
        <w:rPr>
          <w:rFonts w:eastAsia="仿宋_GB2312" w:cs="Times New Roman" w:hint="eastAsia"/>
          <w:sz w:val="32"/>
        </w:rPr>
        <w:t>2</w:t>
      </w:r>
      <w:r>
        <w:rPr>
          <w:rFonts w:ascii="仿宋_GB2312" w:eastAsia="仿宋_GB2312" w:hAnsi="仿宋_GB2312" w:cs="仿宋_GB2312" w:hint="eastAsia"/>
          <w:sz w:val="32"/>
          <w:szCs w:val="32"/>
        </w:rPr>
        <w:t>个学生社团。</w:t>
      </w:r>
    </w:p>
    <w:p w14:paraId="65BEE72B" w14:textId="77777777" w:rsidR="00667350" w:rsidRDefault="00791863">
      <w:pPr>
        <w:adjustRightInd w:val="0"/>
        <w:snapToGrid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完善学生社团全体成员大会制度。拟批准成立的学生社团要召开全体成员大会或成员代表大会，通过社团章程，选举产生社团执行机构和负责人候选人。已注册的学生社团每学期至少召开</w:t>
      </w:r>
      <w:r>
        <w:rPr>
          <w:rFonts w:ascii="仿宋" w:eastAsia="仿宋" w:hAnsi="仿宋" w:cs="仿宋" w:hint="eastAsia"/>
          <w:sz w:val="32"/>
          <w:szCs w:val="32"/>
        </w:rPr>
        <w:t>一次</w:t>
      </w:r>
      <w:r>
        <w:rPr>
          <w:rFonts w:ascii="仿宋_GB2312" w:eastAsia="仿宋_GB2312" w:hAnsi="仿宋_GB2312" w:cs="仿宋_GB2312" w:hint="eastAsia"/>
          <w:sz w:val="32"/>
          <w:szCs w:val="32"/>
        </w:rPr>
        <w:t>全体</w:t>
      </w:r>
      <w:r>
        <w:rPr>
          <w:rFonts w:ascii="仿宋_GB2312" w:eastAsia="仿宋_GB2312" w:hAnsi="仿宋_GB2312" w:cs="仿宋_GB2312" w:hint="eastAsia"/>
          <w:sz w:val="32"/>
          <w:szCs w:val="32"/>
        </w:rPr>
        <w:t>成员大会或成员代表大会，依照社团章程行使职权，包括选举和更换社团负责人候选人，审议社团工作报告，对社团变更、解散等事项作出决定，修改社团章程，监督社团财务及活动开展情况等。</w:t>
      </w:r>
    </w:p>
    <w:p w14:paraId="67B74512"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黑体" w:eastAsia="黑体" w:hAnsi="黑体" w:hint="eastAsia"/>
          <w:snapToGrid w:val="0"/>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napToGrid w:val="0"/>
          <w:sz w:val="32"/>
          <w:szCs w:val="32"/>
        </w:rPr>
        <w:t>加强学生社团政治引领。</w:t>
      </w:r>
      <w:r>
        <w:rPr>
          <w:rFonts w:ascii="仿宋_GB2312" w:eastAsia="仿宋_GB2312" w:hAnsi="仿宋_GB2312" w:cs="仿宋_GB2312" w:hint="eastAsia"/>
          <w:sz w:val="32"/>
          <w:szCs w:val="32"/>
        </w:rPr>
        <w:t>具备条件的学生社团原则上应当建立临时党支部或团支部，承担政治理论学习、研究学生社团重要事项等职责。临时党支部（团支部）一般不发展党员（团员），不收缴党费（团费），不选举党代表（团代表）等。学生社团注销后，临时党支部或团支部自然撤销。</w:t>
      </w:r>
    </w:p>
    <w:p w14:paraId="7CE1A551" w14:textId="77777777" w:rsidR="00667350" w:rsidRDefault="00791863">
      <w:pPr>
        <w:pStyle w:val="NewNew"/>
        <w:adjustRightInd w:val="0"/>
        <w:snapToGrid w:val="0"/>
        <w:spacing w:line="560" w:lineRule="exact"/>
        <w:ind w:firstLineChars="200" w:firstLine="640"/>
        <w:rPr>
          <w:rFonts w:ascii="仿宋" w:eastAsia="仿宋" w:hAnsi="仿宋" w:cs="仿宋"/>
          <w:sz w:val="32"/>
          <w:szCs w:val="32"/>
        </w:rPr>
      </w:pPr>
      <w:r>
        <w:rPr>
          <w:rFonts w:ascii="黑体" w:eastAsia="黑体" w:hAnsi="黑体" w:hint="eastAsia"/>
          <w:snapToGrid w:val="0"/>
          <w:sz w:val="32"/>
          <w:szCs w:val="32"/>
        </w:rPr>
        <w:t>第二十三条</w:t>
      </w:r>
      <w:r>
        <w:rPr>
          <w:rFonts w:ascii="黑体" w:eastAsia="黑体" w:hAnsi="黑体" w:hint="eastAsia"/>
          <w:snapToGrid w:val="0"/>
          <w:sz w:val="32"/>
          <w:szCs w:val="32"/>
        </w:rPr>
        <w:t xml:space="preserve">  </w:t>
      </w:r>
      <w:r>
        <w:rPr>
          <w:rFonts w:ascii="仿宋_GB2312" w:eastAsia="仿宋_GB2312" w:hAnsi="仿宋_GB2312" w:cs="仿宋_GB2312" w:hint="eastAsia"/>
          <w:snapToGrid w:val="0"/>
          <w:sz w:val="32"/>
          <w:szCs w:val="32"/>
        </w:rPr>
        <w:t>健全学生社团骨干遴选机制。</w:t>
      </w:r>
      <w:r>
        <w:rPr>
          <w:rFonts w:ascii="仿宋_GB2312" w:eastAsia="仿宋_GB2312" w:hAnsi="仿宋_GB2312" w:cs="仿宋_GB2312" w:hint="eastAsia"/>
          <w:sz w:val="32"/>
          <w:szCs w:val="32"/>
        </w:rPr>
        <w:t>学生社团负责人</w:t>
      </w:r>
      <w:r>
        <w:rPr>
          <w:rFonts w:ascii="仿宋_GB2312" w:eastAsia="仿宋_GB2312" w:hAnsi="仿宋_GB2312" w:cs="仿宋_GB2312" w:hint="eastAsia"/>
          <w:snapToGrid w:val="0"/>
          <w:sz w:val="32"/>
          <w:szCs w:val="32"/>
        </w:rPr>
        <w:t>候选人</w:t>
      </w:r>
      <w:r>
        <w:rPr>
          <w:rFonts w:ascii="仿宋_GB2312" w:eastAsia="仿宋_GB2312" w:hAnsi="仿宋_GB2312" w:cs="仿宋_GB2312" w:hint="eastAsia"/>
          <w:sz w:val="32"/>
          <w:szCs w:val="32"/>
        </w:rPr>
        <w:t>须政治立场鲜明、学习成绩优秀、组织能力突出。</w:t>
      </w:r>
      <w:r>
        <w:rPr>
          <w:rFonts w:ascii="仿宋_GB2312" w:eastAsia="仿宋_GB2312" w:hAnsi="仿宋_GB2312" w:cs="仿宋_GB2312" w:hint="eastAsia"/>
          <w:snapToGrid w:val="0"/>
          <w:sz w:val="32"/>
          <w:szCs w:val="32"/>
        </w:rPr>
        <w:t>学习成绩综合排名须在班级前</w:t>
      </w:r>
      <w:r>
        <w:rPr>
          <w:rFonts w:eastAsia="仿宋_GB2312" w:cs="Times New Roman" w:hint="eastAsia"/>
          <w:sz w:val="32"/>
        </w:rPr>
        <w:t>50%</w:t>
      </w:r>
      <w:r>
        <w:rPr>
          <w:rFonts w:eastAsia="仿宋_GB2312" w:cs="Times New Roman" w:hint="eastAsia"/>
          <w:sz w:val="32"/>
        </w:rPr>
        <w:t>以</w:t>
      </w:r>
      <w:r>
        <w:rPr>
          <w:rFonts w:ascii="仿宋_GB2312" w:eastAsia="仿宋_GB2312" w:hAnsi="仿宋_GB2312" w:cs="仿宋_GB2312" w:hint="eastAsia"/>
          <w:snapToGrid w:val="0"/>
          <w:sz w:val="32"/>
          <w:szCs w:val="32"/>
        </w:rPr>
        <w:t>内。</w:t>
      </w:r>
      <w:r>
        <w:rPr>
          <w:rFonts w:ascii="仿宋_GB2312" w:eastAsia="仿宋_GB2312" w:hAnsi="仿宋_GB2312" w:cs="仿宋_GB2312" w:hint="eastAsia"/>
          <w:sz w:val="32"/>
          <w:szCs w:val="32"/>
        </w:rPr>
        <w:t>学生社团负责人由团委和业务指导单位</w:t>
      </w:r>
      <w:r>
        <w:rPr>
          <w:rFonts w:ascii="仿宋_GB2312" w:eastAsia="仿宋_GB2312" w:hAnsi="仿宋_GB2312" w:cs="仿宋_GB2312" w:hint="eastAsia"/>
          <w:snapToGrid w:val="0"/>
          <w:sz w:val="32"/>
          <w:szCs w:val="32"/>
        </w:rPr>
        <w:t>在学生工作处、研究生处的指导下，</w:t>
      </w:r>
      <w:r>
        <w:rPr>
          <w:rFonts w:ascii="仿宋_GB2312" w:eastAsia="仿宋_GB2312" w:hAnsi="仿宋_GB2312" w:cs="仿宋_GB2312" w:hint="eastAsia"/>
          <w:sz w:val="32"/>
          <w:szCs w:val="32"/>
        </w:rPr>
        <w:t>组织社团通过提名推荐、公开选举、考察公示、审核批准等环节遴选产生。思想政治类和志愿公益类学生社团负责人应当为中共党员。学生社团内部</w:t>
      </w:r>
      <w:r>
        <w:rPr>
          <w:rFonts w:ascii="仿宋_GB2312" w:eastAsia="仿宋_GB2312" w:hAnsi="仿宋_GB2312" w:cs="仿宋_GB2312" w:hint="eastAsia"/>
          <w:snapToGrid w:val="0"/>
          <w:sz w:val="32"/>
          <w:szCs w:val="32"/>
        </w:rPr>
        <w:t>各部门负责人由学生社团在</w:t>
      </w:r>
      <w:r>
        <w:rPr>
          <w:rFonts w:ascii="仿宋_GB2312" w:eastAsia="仿宋_GB2312" w:hAnsi="仿宋_GB2312" w:cs="仿宋_GB2312" w:hint="eastAsia"/>
          <w:sz w:val="32"/>
          <w:szCs w:val="32"/>
        </w:rPr>
        <w:t>业务指导单位和指导教师的指导下遴选产生，名单报</w:t>
      </w:r>
      <w:r>
        <w:rPr>
          <w:rFonts w:ascii="仿宋_GB2312" w:eastAsia="仿宋_GB2312" w:hAnsi="仿宋_GB2312" w:cs="仿宋_GB2312" w:hint="eastAsia"/>
          <w:snapToGrid w:val="0"/>
          <w:sz w:val="32"/>
          <w:szCs w:val="32"/>
        </w:rPr>
        <w:t>团委备案。学生社团负责人是指社团长（主席、社长、理事长等）、</w:t>
      </w:r>
      <w:r>
        <w:rPr>
          <w:rFonts w:ascii="仿宋_GB2312" w:eastAsia="仿宋_GB2312" w:hAnsi="仿宋_GB2312" w:cs="仿宋_GB2312" w:hint="eastAsia"/>
          <w:sz w:val="32"/>
          <w:szCs w:val="32"/>
        </w:rPr>
        <w:t>临时</w:t>
      </w:r>
      <w:r>
        <w:rPr>
          <w:rFonts w:ascii="仿宋_GB2312" w:eastAsia="仿宋_GB2312" w:hAnsi="仿宋_GB2312" w:cs="仿宋_GB2312" w:hint="eastAsia"/>
          <w:snapToGrid w:val="0"/>
          <w:sz w:val="32"/>
          <w:szCs w:val="32"/>
        </w:rPr>
        <w:t>党支部（团支部）书记等。学生社团负责人原则上每届任期为</w:t>
      </w:r>
      <w:r>
        <w:rPr>
          <w:rFonts w:eastAsia="仿宋_GB2312" w:cs="Times New Roman" w:hint="eastAsia"/>
          <w:sz w:val="32"/>
        </w:rPr>
        <w:t>1</w:t>
      </w:r>
      <w:r>
        <w:rPr>
          <w:rFonts w:ascii="仿宋_GB2312" w:eastAsia="仿宋_GB2312" w:hAnsi="仿宋_GB2312" w:cs="仿宋_GB2312" w:hint="eastAsia"/>
          <w:snapToGrid w:val="0"/>
          <w:sz w:val="32"/>
          <w:szCs w:val="32"/>
        </w:rPr>
        <w:t>年。</w:t>
      </w:r>
    </w:p>
    <w:p w14:paraId="77901633" w14:textId="77777777" w:rsidR="00667350" w:rsidRDefault="00791863">
      <w:pPr>
        <w:pStyle w:val="NewNew"/>
        <w:adjustRightInd w:val="0"/>
        <w:snapToGrid w:val="0"/>
        <w:spacing w:line="560" w:lineRule="exact"/>
        <w:ind w:firstLineChars="200" w:firstLine="640"/>
        <w:rPr>
          <w:rFonts w:ascii="仿宋" w:eastAsia="仿宋" w:hAnsi="仿宋" w:cs="仿宋"/>
          <w:sz w:val="32"/>
          <w:szCs w:val="32"/>
        </w:rPr>
      </w:pPr>
      <w:r>
        <w:rPr>
          <w:rFonts w:ascii="黑体" w:eastAsia="黑体" w:hAnsi="黑体" w:hint="eastAsia"/>
          <w:snapToGrid w:val="0"/>
          <w:sz w:val="32"/>
          <w:szCs w:val="32"/>
        </w:rPr>
        <w:t>第二十四条</w:t>
      </w:r>
      <w:r>
        <w:rPr>
          <w:rFonts w:ascii="黑体" w:eastAsia="黑体" w:hAnsi="黑体" w:hint="eastAsia"/>
          <w:snapToGrid w:val="0"/>
          <w:sz w:val="32"/>
          <w:szCs w:val="32"/>
        </w:rPr>
        <w:t xml:space="preserve"> </w:t>
      </w:r>
      <w:r>
        <w:rPr>
          <w:rFonts w:ascii="黑体" w:eastAsia="黑体" w:hAnsi="黑体"/>
          <w:snapToGrid w:val="0"/>
          <w:sz w:val="32"/>
          <w:szCs w:val="32"/>
        </w:rPr>
        <w:t xml:space="preserve"> </w:t>
      </w:r>
      <w:r>
        <w:rPr>
          <w:rFonts w:ascii="仿宋_GB2312" w:eastAsia="仿宋_GB2312" w:hAnsi="仿宋_GB2312" w:cs="仿宋_GB2312" w:hint="eastAsia"/>
          <w:sz w:val="32"/>
          <w:szCs w:val="32"/>
        </w:rPr>
        <w:t>强化学生社团骨干评价激励</w:t>
      </w:r>
      <w:r>
        <w:rPr>
          <w:rFonts w:ascii="仿宋_GB2312" w:eastAsia="仿宋_GB2312" w:hAnsi="仿宋_GB2312" w:cs="仿宋_GB2312" w:hint="eastAsia"/>
          <w:sz w:val="32"/>
          <w:szCs w:val="32"/>
        </w:rPr>
        <w:t>。团委负责制定全面客观、科学有效的学生社团骨干评价考核办法，建立以服务和贡献为导向的荣誉激励机制，引导学生社团骨干全心全意为社团发展服务，为社团成员成长助力，在社团工作的实践中受教育、长才干、</w:t>
      </w:r>
      <w:r>
        <w:rPr>
          <w:rFonts w:ascii="仿宋_GB2312" w:eastAsia="仿宋_GB2312" w:hAnsi="仿宋_GB2312" w:cs="仿宋_GB2312" w:hint="eastAsia"/>
          <w:sz w:val="32"/>
          <w:szCs w:val="32"/>
        </w:rPr>
        <w:t>作贡献</w:t>
      </w:r>
      <w:r>
        <w:rPr>
          <w:rFonts w:ascii="仿宋_GB2312" w:eastAsia="仿宋_GB2312" w:hAnsi="仿宋_GB2312" w:cs="仿宋_GB2312" w:hint="eastAsia"/>
          <w:sz w:val="32"/>
          <w:szCs w:val="32"/>
        </w:rPr>
        <w:t>。</w:t>
      </w:r>
    </w:p>
    <w:p w14:paraId="6DB09371" w14:textId="77777777" w:rsidR="00667350" w:rsidRDefault="00791863">
      <w:pPr>
        <w:pStyle w:val="New"/>
        <w:tabs>
          <w:tab w:val="left" w:pos="1281"/>
        </w:tabs>
        <w:adjustRightInd w:val="0"/>
        <w:snapToGrid w:val="0"/>
        <w:spacing w:beforeLines="50" w:before="156" w:afterLines="50" w:after="156" w:line="560" w:lineRule="exact"/>
        <w:ind w:left="0"/>
        <w:jc w:val="center"/>
        <w:rPr>
          <w:rFonts w:ascii="黑体" w:eastAsia="黑体" w:hAnsi="黑体" w:cs="黑体"/>
          <w:w w:val="95"/>
          <w:lang w:eastAsia="zh-CN"/>
        </w:rPr>
      </w:pPr>
      <w:r>
        <w:rPr>
          <w:rFonts w:ascii="黑体" w:eastAsia="黑体" w:hAnsi="黑体" w:cs="黑体" w:hint="eastAsia"/>
          <w:w w:val="95"/>
          <w:lang w:eastAsia="zh-CN"/>
        </w:rPr>
        <w:t>第五章</w:t>
      </w:r>
      <w:r>
        <w:rPr>
          <w:rFonts w:ascii="黑体" w:eastAsia="黑体" w:hAnsi="黑体" w:cs="黑体" w:hint="eastAsia"/>
          <w:w w:val="95"/>
          <w:lang w:eastAsia="zh-CN"/>
        </w:rPr>
        <w:t xml:space="preserve">  </w:t>
      </w:r>
      <w:r>
        <w:rPr>
          <w:rFonts w:ascii="黑体" w:eastAsia="黑体" w:hAnsi="黑体" w:cs="黑体" w:hint="eastAsia"/>
          <w:w w:val="95"/>
          <w:lang w:eastAsia="zh-CN"/>
        </w:rPr>
        <w:t>活动与经费管理</w:t>
      </w:r>
    </w:p>
    <w:p w14:paraId="2A154C11"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黑体" w:eastAsia="黑体" w:hAnsi="黑体" w:hint="eastAsia"/>
          <w:snapToGrid w:val="0"/>
          <w:sz w:val="32"/>
          <w:szCs w:val="32"/>
        </w:rPr>
        <w:t>第二十五条</w:t>
      </w:r>
      <w:r>
        <w:rPr>
          <w:rFonts w:ascii="黑体" w:eastAsia="黑体" w:hAnsi="黑体" w:hint="eastAsia"/>
          <w:snapToGrid w:val="0"/>
          <w:sz w:val="32"/>
          <w:szCs w:val="32"/>
        </w:rPr>
        <w:t xml:space="preserve">  </w:t>
      </w:r>
      <w:r>
        <w:rPr>
          <w:rFonts w:ascii="仿宋_GB2312" w:eastAsia="仿宋_GB2312" w:hAnsi="仿宋_GB2312" w:cs="仿宋_GB2312" w:hint="eastAsia"/>
          <w:sz w:val="32"/>
          <w:szCs w:val="32"/>
        </w:rPr>
        <w:t>鼓励学生社团依据法律法规、校纪校规、社团章程广泛开展社团活动。</w:t>
      </w:r>
      <w:r>
        <w:rPr>
          <w:rFonts w:ascii="仿宋_GB2312" w:eastAsia="仿宋_GB2312" w:hAnsi="仿宋_GB2312" w:cs="仿宋_GB2312"/>
          <w:sz w:val="32"/>
          <w:szCs w:val="32"/>
        </w:rPr>
        <w:t>积极创新载体形式，充分利用新媒体技术，不断增强社团活动的吸引力和感染力。</w:t>
      </w:r>
    </w:p>
    <w:p w14:paraId="0E13DEF4"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学生社团开展活动须经集体决策，</w:t>
      </w:r>
      <w:r>
        <w:rPr>
          <w:rStyle w:val="fontstyle01"/>
          <w:rFonts w:hAnsi="宋体"/>
        </w:rPr>
        <w:t>单个学生社团举办活动，经指导教师同意、业务指导单位审核批准并报团委备案后方可进行；两个以上（含两个）社团</w:t>
      </w:r>
      <w:r>
        <w:rPr>
          <w:rStyle w:val="fontstyle01"/>
          <w:rFonts w:hAnsi="宋体"/>
        </w:rPr>
        <w:t>联合举办活动，必须经各自指导教师、指导单位同意，将联合活动方案报团委审核批准后方可进行</w:t>
      </w:r>
      <w:r>
        <w:rPr>
          <w:rStyle w:val="fontstyle01"/>
          <w:rFonts w:hAnsi="宋体" w:hint="eastAsia"/>
        </w:rPr>
        <w:t>。</w:t>
      </w:r>
      <w:r>
        <w:rPr>
          <w:rFonts w:ascii="仿宋_GB2312" w:eastAsia="仿宋_GB2312" w:hAnsi="仿宋_GB2312" w:cs="仿宋_GB2312" w:hint="eastAsia"/>
          <w:sz w:val="32"/>
          <w:szCs w:val="32"/>
        </w:rPr>
        <w:t>学生社团开展大型活动或邀请校外组织、人员举办讲座等应当按照学校相关规定，报团委审批。</w:t>
      </w:r>
    </w:p>
    <w:p w14:paraId="2B5CE1A7" w14:textId="77777777" w:rsidR="00667350" w:rsidRDefault="00791863">
      <w:pPr>
        <w:pStyle w:val="NewNew"/>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第二十六条</w:t>
      </w:r>
      <w:r>
        <w:rPr>
          <w:rFonts w:ascii="黑体" w:eastAsia="黑体" w:hAnsi="黑体" w:hint="eastAsia"/>
          <w:sz w:val="32"/>
          <w:szCs w:val="32"/>
        </w:rPr>
        <w:t xml:space="preserve">  </w:t>
      </w:r>
      <w:r>
        <w:rPr>
          <w:rFonts w:ascii="仿宋_GB2312" w:eastAsia="仿宋_GB2312" w:hAnsi="仿宋_GB2312" w:cs="仿宋_GB2312" w:hint="eastAsia"/>
          <w:snapToGrid w:val="0"/>
          <w:sz w:val="32"/>
          <w:szCs w:val="32"/>
        </w:rPr>
        <w:t>学生社团及其成员不得开展与其宗旨不符的活动，不得开展纯商业性活动，不得参与违法违纪活动，不得散布违背宪法、法律、法规和党的路线方针政策的错误观点和言论。未经批准，学生社团不得自行与校外任何单位、组织或个人签订任何形式的合约或协议，不得接受经费资助。</w:t>
      </w:r>
    </w:p>
    <w:p w14:paraId="25498130"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黑体" w:eastAsia="黑体" w:hAnsi="黑体" w:hint="eastAsia"/>
          <w:sz w:val="32"/>
          <w:szCs w:val="32"/>
        </w:rPr>
        <w:t>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napToGrid w:val="0"/>
          <w:sz w:val="32"/>
          <w:szCs w:val="32"/>
        </w:rPr>
        <w:t>学生社团活动一般应在校园内开展，确需在校外开展活动的，或者学生社团与校外组织机构或个人进行联络、联合开展活动的，须提前一周向指导教师、业务指导单位、团委提交申请报告并进行备案，经批准后方可进行。举办的社团活动涉外和港澳台的，须经学生工作处、研究生处</w:t>
      </w:r>
      <w:r>
        <w:rPr>
          <w:rFonts w:ascii="仿宋_GB2312" w:eastAsia="仿宋_GB2312" w:hAnsi="仿宋_GB2312" w:cs="仿宋_GB2312" w:hint="eastAsia"/>
          <w:snapToGrid w:val="0"/>
          <w:sz w:val="32"/>
          <w:szCs w:val="32"/>
        </w:rPr>
        <w:t>和国际交流处批准。所有学生社团活动须采取必要措施，确保活动安全有序。</w:t>
      </w:r>
    </w:p>
    <w:p w14:paraId="0FEDC6C9"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黑体" w:eastAsia="黑体" w:hAnsi="黑体"/>
          <w:sz w:val="32"/>
          <w:szCs w:val="32"/>
        </w:rPr>
        <w:t>第</w:t>
      </w:r>
      <w:r>
        <w:rPr>
          <w:rFonts w:ascii="黑体" w:eastAsia="黑体" w:hAnsi="黑体" w:hint="eastAsia"/>
          <w:sz w:val="32"/>
          <w:szCs w:val="32"/>
        </w:rPr>
        <w:t>二十八</w:t>
      </w:r>
      <w:r>
        <w:rPr>
          <w:rFonts w:ascii="黑体" w:eastAsia="黑体" w:hAnsi="黑体"/>
          <w:sz w:val="32"/>
          <w:szCs w:val="32"/>
        </w:rPr>
        <w:t>条</w:t>
      </w:r>
      <w:r>
        <w:rPr>
          <w:rFonts w:ascii="黑体" w:eastAsia="黑体" w:hAnsi="黑体" w:hint="eastAsia"/>
          <w:sz w:val="32"/>
          <w:szCs w:val="32"/>
        </w:rPr>
        <w:t xml:space="preserve">  </w:t>
      </w:r>
      <w:r>
        <w:rPr>
          <w:rFonts w:ascii="仿宋_GB2312" w:eastAsia="仿宋_GB2312" w:hAnsi="宋体" w:cs="仿宋_GB2312"/>
          <w:sz w:val="32"/>
          <w:szCs w:val="32"/>
        </w:rPr>
        <w:t>学生社团制作建立社团徽标、网站、新媒体平台及印发刊物等须报学校宣传部审核备案。建立内容把关机制，确保发布内容积极健康。学生社团的徽标、刊物、宣传材料等制作印刷出版前，应印制清样，附上指导教师的书面意见，经业务指导单位审核同意后，方可制作印制出版。</w:t>
      </w:r>
    </w:p>
    <w:p w14:paraId="2FEFD746" w14:textId="77777777" w:rsidR="00667350" w:rsidRDefault="00791863">
      <w:pPr>
        <w:pStyle w:val="NewNew"/>
        <w:adjustRightInd w:val="0"/>
        <w:snapToGrid w:val="0"/>
        <w:spacing w:line="560" w:lineRule="exact"/>
        <w:ind w:firstLineChars="200" w:firstLine="640"/>
        <w:rPr>
          <w:rFonts w:ascii="仿宋" w:eastAsia="仿宋" w:hAnsi="仿宋" w:cs="仿宋"/>
          <w:sz w:val="32"/>
          <w:szCs w:val="32"/>
        </w:rPr>
      </w:pPr>
      <w:r>
        <w:rPr>
          <w:rFonts w:ascii="黑体" w:eastAsia="黑体" w:hAnsi="黑体"/>
          <w:sz w:val="32"/>
          <w:szCs w:val="32"/>
        </w:rPr>
        <w:t>第</w:t>
      </w:r>
      <w:r>
        <w:rPr>
          <w:rFonts w:ascii="黑体" w:eastAsia="黑体" w:hAnsi="黑体" w:hint="eastAsia"/>
          <w:sz w:val="32"/>
          <w:szCs w:val="32"/>
        </w:rPr>
        <w:t>二十九</w:t>
      </w:r>
      <w:r>
        <w:rPr>
          <w:rFonts w:ascii="黑体" w:eastAsia="黑体" w:hAnsi="黑体"/>
          <w:sz w:val="32"/>
          <w:szCs w:val="32"/>
        </w:rPr>
        <w:t>条</w:t>
      </w:r>
      <w:r>
        <w:rPr>
          <w:rFonts w:ascii="黑体" w:eastAsia="黑体" w:hAnsi="黑体" w:hint="eastAsia"/>
          <w:sz w:val="32"/>
          <w:szCs w:val="32"/>
        </w:rPr>
        <w:t xml:space="preserve"> </w:t>
      </w:r>
      <w:r>
        <w:rPr>
          <w:rFonts w:ascii="黑体" w:eastAsia="黑体" w:hAnsi="黑体"/>
          <w:sz w:val="32"/>
          <w:szCs w:val="32"/>
        </w:rPr>
        <w:t xml:space="preserve"> </w:t>
      </w:r>
      <w:r>
        <w:rPr>
          <w:rFonts w:ascii="仿宋_GB2312" w:eastAsia="仿宋_GB2312" w:hAnsi="仿宋_GB2312" w:cs="仿宋_GB2312" w:hint="eastAsia"/>
          <w:snapToGrid w:val="0"/>
          <w:sz w:val="32"/>
          <w:szCs w:val="32"/>
        </w:rPr>
        <w:t>学生社团举办活动，凡涉及接受媒体采访的，须经业务指导单位、团委审核后，报学校宣传部批准，所谈内容应限制在本次活动内容范围，不得发表违背国家政策、法律法规的言论。</w:t>
      </w:r>
    </w:p>
    <w:p w14:paraId="1F22727F" w14:textId="77777777" w:rsidR="00667350" w:rsidRDefault="00791863">
      <w:pPr>
        <w:adjustRightInd w:val="0"/>
        <w:snapToGrid w:val="0"/>
        <w:spacing w:line="560" w:lineRule="exact"/>
        <w:ind w:firstLineChars="200" w:firstLine="640"/>
        <w:rPr>
          <w:rFonts w:ascii="仿宋" w:eastAsia="仿宋" w:hAnsi="仿宋" w:cs="仿宋"/>
          <w:sz w:val="32"/>
          <w:szCs w:val="32"/>
        </w:rPr>
      </w:pPr>
      <w:r>
        <w:rPr>
          <w:rFonts w:ascii="黑体" w:eastAsia="黑体" w:hAnsi="黑体" w:cs="黑体"/>
          <w:sz w:val="32"/>
          <w:szCs w:val="32"/>
        </w:rPr>
        <w:t>第</w:t>
      </w:r>
      <w:r>
        <w:rPr>
          <w:rFonts w:ascii="黑体" w:eastAsia="黑体" w:hAnsi="黑体" w:cs="黑体" w:hint="eastAsia"/>
          <w:sz w:val="32"/>
          <w:szCs w:val="32"/>
        </w:rPr>
        <w:t>三</w:t>
      </w:r>
      <w:r>
        <w:rPr>
          <w:rFonts w:ascii="黑体" w:eastAsia="黑体" w:hAnsi="黑体" w:cs="黑体" w:hint="eastAsia"/>
          <w:sz w:val="32"/>
          <w:szCs w:val="32"/>
        </w:rPr>
        <w:t>十</w:t>
      </w:r>
      <w:r>
        <w:rPr>
          <w:rFonts w:ascii="黑体" w:eastAsia="黑体" w:hAnsi="黑体" w:cs="黑体"/>
          <w:sz w:val="32"/>
          <w:szCs w:val="32"/>
        </w:rPr>
        <w:t>条</w:t>
      </w:r>
      <w:r>
        <w:rPr>
          <w:rFonts w:ascii="黑体" w:eastAsia="黑体" w:hAnsi="黑体" w:cs="黑体"/>
          <w:sz w:val="32"/>
          <w:szCs w:val="32"/>
        </w:rPr>
        <w:t xml:space="preserve">  </w:t>
      </w:r>
      <w:r>
        <w:rPr>
          <w:rFonts w:ascii="仿宋_GB2312" w:eastAsia="仿宋_GB2312" w:hAnsi="仿宋_GB2312" w:cs="仿宋_GB2312" w:hint="eastAsia"/>
          <w:sz w:val="32"/>
          <w:szCs w:val="32"/>
        </w:rPr>
        <w:t>学生社团开展活动应接受业务指导单位的指导和监督，留存活动审批、影像等相关资料。学生社团应在活动结束</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个工作日内，向业务指导单位提交活动工作总结。</w:t>
      </w:r>
    </w:p>
    <w:p w14:paraId="078F325B" w14:textId="77777777" w:rsidR="00667350" w:rsidRDefault="00791863">
      <w:pPr>
        <w:adjustRightInd w:val="0"/>
        <w:snapToGrid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学生社团原则上不接受校外资助，不收取成员会费。确有资助需要的，应当按规定进行合法合规性审核，并将各项资助经费纳入学校财务统一管理。学生社团解散或注销后的剩余财产处置，在业务指导单位和指导教师的监督下按照学校有关规定执行。</w:t>
      </w:r>
    </w:p>
    <w:p w14:paraId="1B8B73B9" w14:textId="77777777" w:rsidR="00667350" w:rsidRDefault="00791863">
      <w:pPr>
        <w:adjustRightInd w:val="0"/>
        <w:snapToGrid w:val="0"/>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鼓励学生社团健康有序发展，</w:t>
      </w:r>
      <w:r>
        <w:rPr>
          <w:rFonts w:ascii="仿宋_GB2312" w:eastAsia="仿宋_GB2312" w:hAnsi="仿宋_GB2312" w:cs="仿宋_GB2312"/>
          <w:sz w:val="32"/>
          <w:szCs w:val="32"/>
        </w:rPr>
        <w:t>按照平均每年每生不低于</w:t>
      </w:r>
      <w:r>
        <w:rPr>
          <w:rFonts w:eastAsia="仿宋_GB2312"/>
          <w:sz w:val="32"/>
          <w:szCs w:val="32"/>
        </w:rPr>
        <w:t>20</w:t>
      </w:r>
      <w:r>
        <w:rPr>
          <w:rFonts w:ascii="仿宋_GB2312" w:eastAsia="仿宋_GB2312" w:hAnsi="仿宋_GB2312" w:cs="仿宋_GB2312"/>
          <w:sz w:val="32"/>
          <w:szCs w:val="32"/>
        </w:rPr>
        <w:t>元的标准设立学生社团活动专项经费，支持学生社团活动正常开展，并保证专款专用</w:t>
      </w:r>
      <w:r>
        <w:rPr>
          <w:rFonts w:ascii="仿宋_GB2312" w:eastAsia="仿宋_GB2312" w:hAnsi="仿宋_GB2312" w:cs="仿宋_GB2312" w:hint="eastAsia"/>
          <w:sz w:val="32"/>
          <w:szCs w:val="32"/>
        </w:rPr>
        <w:t>。</w:t>
      </w:r>
    </w:p>
    <w:p w14:paraId="4FE34F8E" w14:textId="77777777" w:rsidR="00667350" w:rsidRDefault="00791863">
      <w:pPr>
        <w:pStyle w:val="New"/>
        <w:tabs>
          <w:tab w:val="left" w:pos="1281"/>
        </w:tabs>
        <w:adjustRightInd w:val="0"/>
        <w:snapToGrid w:val="0"/>
        <w:spacing w:beforeLines="50" w:before="156" w:afterLines="50" w:after="156" w:line="560" w:lineRule="exact"/>
        <w:ind w:left="0"/>
        <w:jc w:val="center"/>
        <w:rPr>
          <w:rFonts w:ascii="黑体" w:eastAsia="黑体" w:hAnsi="黑体" w:cs="黑体"/>
          <w:w w:val="95"/>
          <w:lang w:eastAsia="zh-CN"/>
        </w:rPr>
      </w:pPr>
      <w:r>
        <w:rPr>
          <w:rFonts w:ascii="黑体" w:eastAsia="黑体" w:hAnsi="黑体" w:cs="黑体" w:hint="eastAsia"/>
          <w:w w:val="95"/>
          <w:lang w:eastAsia="zh-CN"/>
        </w:rPr>
        <w:t>第六章</w:t>
      </w:r>
      <w:r>
        <w:rPr>
          <w:rFonts w:ascii="黑体" w:eastAsia="黑体" w:hAnsi="黑体" w:cs="黑体" w:hint="eastAsia"/>
          <w:w w:val="95"/>
          <w:lang w:eastAsia="zh-CN"/>
        </w:rPr>
        <w:t xml:space="preserve">  </w:t>
      </w:r>
      <w:r>
        <w:rPr>
          <w:rFonts w:ascii="黑体" w:eastAsia="黑体" w:hAnsi="黑体" w:cs="黑体" w:hint="eastAsia"/>
          <w:w w:val="95"/>
          <w:lang w:eastAsia="zh-CN"/>
        </w:rPr>
        <w:t>附</w:t>
      </w:r>
      <w:r>
        <w:rPr>
          <w:rFonts w:ascii="黑体" w:eastAsia="黑体" w:hAnsi="黑体" w:cs="黑体" w:hint="eastAsia"/>
          <w:w w:val="95"/>
          <w:lang w:eastAsia="zh-CN"/>
        </w:rPr>
        <w:t xml:space="preserve">  </w:t>
      </w:r>
      <w:r>
        <w:rPr>
          <w:rFonts w:ascii="黑体" w:eastAsia="黑体" w:hAnsi="黑体" w:cs="黑体" w:hint="eastAsia"/>
          <w:w w:val="95"/>
          <w:lang w:eastAsia="zh-CN"/>
        </w:rPr>
        <w:t>则</w:t>
      </w:r>
    </w:p>
    <w:p w14:paraId="5E6FE223"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黑体" w:eastAsia="黑体" w:hAnsi="黑体" w:hint="eastAsia"/>
          <w:snapToGrid w:val="0"/>
          <w:sz w:val="32"/>
          <w:szCs w:val="32"/>
        </w:rPr>
        <w:t>第三十三条</w:t>
      </w:r>
      <w:r>
        <w:rPr>
          <w:rFonts w:ascii="黑体" w:eastAsia="黑体" w:hAnsi="黑体" w:hint="eastAsia"/>
          <w:snapToGrid w:val="0"/>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本实施细则由校团委负责解释。</w:t>
      </w:r>
    </w:p>
    <w:p w14:paraId="0543339B" w14:textId="77777777" w:rsidR="00667350" w:rsidRDefault="00791863">
      <w:pPr>
        <w:pStyle w:val="NewNew"/>
        <w:adjustRightInd w:val="0"/>
        <w:snapToGrid w:val="0"/>
        <w:spacing w:line="560" w:lineRule="exact"/>
        <w:ind w:firstLineChars="200" w:firstLine="640"/>
        <w:rPr>
          <w:rFonts w:ascii="仿宋_GB2312" w:eastAsia="仿宋_GB2312" w:hAnsi="仿宋_GB2312" w:cs="仿宋_GB2312"/>
          <w:sz w:val="32"/>
          <w:szCs w:val="32"/>
        </w:rPr>
      </w:pPr>
      <w:r>
        <w:rPr>
          <w:rFonts w:ascii="黑体" w:eastAsia="黑体" w:hAnsi="黑体" w:hint="eastAsia"/>
          <w:snapToGrid w:val="0"/>
          <w:sz w:val="32"/>
          <w:szCs w:val="32"/>
        </w:rPr>
        <w:t>第三十四条</w:t>
      </w:r>
      <w:r>
        <w:rPr>
          <w:rFonts w:ascii="黑体" w:eastAsia="黑体" w:hAnsi="黑体" w:hint="eastAsia"/>
          <w:snapToGrid w:val="0"/>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本实施细则自公布之日起施行。</w:t>
      </w:r>
      <w:r>
        <w:rPr>
          <w:rFonts w:eastAsia="仿宋_GB2312" w:cs="Times New Roman" w:hint="eastAsia"/>
          <w:sz w:val="32"/>
        </w:rPr>
        <w:t>2020</w:t>
      </w:r>
      <w:r>
        <w:rPr>
          <w:rFonts w:ascii="仿宋_GB2312" w:eastAsia="仿宋_GB2312" w:hAnsi="仿宋_GB2312" w:cs="仿宋_GB2312"/>
          <w:sz w:val="32"/>
          <w:szCs w:val="32"/>
        </w:rPr>
        <w:t>年</w:t>
      </w:r>
      <w:r>
        <w:rPr>
          <w:rFonts w:ascii="仿宋_GB2312" w:eastAsia="仿宋_GB2312" w:hAnsi="仿宋_GB2312" w:cs="仿宋_GB2312" w:hint="eastAsia"/>
          <w:sz w:val="32"/>
          <w:szCs w:val="32"/>
        </w:rPr>
        <w:t>制定的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青岛理工大学</w:t>
      </w:r>
      <w:r>
        <w:rPr>
          <w:rFonts w:ascii="仿宋_GB2312" w:eastAsia="仿宋_GB2312" w:hAnsi="仿宋_GB2312" w:cs="仿宋_GB2312"/>
          <w:sz w:val="32"/>
          <w:szCs w:val="32"/>
        </w:rPr>
        <w:t>学生社团管理暂行办法》同时废止</w:t>
      </w:r>
      <w:r>
        <w:rPr>
          <w:rFonts w:ascii="仿宋_GB2312" w:eastAsia="仿宋_GB2312" w:hAnsi="仿宋_GB2312" w:cs="仿宋_GB2312" w:hint="eastAsia"/>
          <w:sz w:val="32"/>
          <w:szCs w:val="32"/>
        </w:rPr>
        <w:t>。</w:t>
      </w:r>
    </w:p>
    <w:p w14:paraId="7E1F8172" w14:textId="77777777" w:rsidR="00667350" w:rsidRDefault="00667350">
      <w:pPr>
        <w:pStyle w:val="NewNewNewNewNewNew"/>
        <w:adjustRightInd w:val="0"/>
        <w:snapToGrid w:val="0"/>
        <w:spacing w:line="560" w:lineRule="exact"/>
        <w:ind w:firstLineChars="200" w:firstLine="640"/>
        <w:rPr>
          <w:rFonts w:ascii="仿宋_GB2312" w:eastAsia="仿宋_GB2312" w:hAnsi="仿宋_GB2312" w:cs="仿宋_GB2312"/>
          <w:sz w:val="32"/>
          <w:szCs w:val="32"/>
        </w:rPr>
      </w:pPr>
    </w:p>
    <w:p w14:paraId="19B5DED7" w14:textId="77777777" w:rsidR="00667350" w:rsidRDefault="00667350">
      <w:pPr>
        <w:pStyle w:val="NewNew"/>
        <w:adjustRightInd w:val="0"/>
        <w:snapToGrid w:val="0"/>
        <w:spacing w:line="560" w:lineRule="exact"/>
        <w:ind w:firstLineChars="200" w:firstLine="640"/>
        <w:rPr>
          <w:rFonts w:ascii="仿宋_GB2312" w:eastAsia="仿宋_GB2312" w:hAnsi="仿宋_GB2312" w:cs="仿宋_GB2312"/>
          <w:sz w:val="32"/>
          <w:szCs w:val="32"/>
        </w:rPr>
      </w:pPr>
    </w:p>
    <w:p w14:paraId="71328B49" w14:textId="77777777" w:rsidR="00667350" w:rsidRDefault="00791863">
      <w:pPr>
        <w:pStyle w:val="NewNew"/>
        <w:adjustRightInd w:val="0"/>
        <w:snapToGrid w:val="0"/>
        <w:spacing w:line="560" w:lineRule="exact"/>
        <w:ind w:firstLineChars="200" w:firstLine="640"/>
        <w:rPr>
          <w:rFonts w:eastAsia="仿宋_GB2312"/>
          <w:sz w:val="32"/>
          <w:szCs w:val="32"/>
        </w:rPr>
      </w:pPr>
      <w:r>
        <w:rPr>
          <w:rFonts w:ascii="仿宋_GB2312" w:eastAsia="仿宋_GB2312" w:hAnsi="仿宋_GB2312" w:cs="仿宋_GB2312" w:hint="eastAsia"/>
          <w:sz w:val="32"/>
          <w:szCs w:val="32"/>
        </w:rPr>
        <w:t>附件：</w:t>
      </w:r>
      <w:r>
        <w:rPr>
          <w:rFonts w:eastAsia="仿宋_GB2312" w:cs="Times New Roman" w:hint="eastAsia"/>
          <w:sz w:val="32"/>
        </w:rPr>
        <w:t xml:space="preserve">1. </w:t>
      </w:r>
      <w:r>
        <w:rPr>
          <w:rFonts w:eastAsia="仿宋_GB2312" w:hint="eastAsia"/>
          <w:sz w:val="32"/>
          <w:szCs w:val="32"/>
        </w:rPr>
        <w:t>青岛理工大学十佳学生社团评选方案</w:t>
      </w:r>
    </w:p>
    <w:p w14:paraId="3B165DAA" w14:textId="77777777" w:rsidR="00667350" w:rsidRDefault="00791863">
      <w:pPr>
        <w:pStyle w:val="NewNew"/>
        <w:adjustRightInd w:val="0"/>
        <w:snapToGrid w:val="0"/>
        <w:spacing w:line="560" w:lineRule="exact"/>
        <w:ind w:firstLineChars="500" w:firstLine="1600"/>
        <w:rPr>
          <w:rFonts w:eastAsia="仿宋_GB2312"/>
          <w:sz w:val="32"/>
          <w:szCs w:val="32"/>
        </w:rPr>
      </w:pPr>
      <w:r>
        <w:rPr>
          <w:rFonts w:eastAsia="仿宋_GB2312" w:cs="Times New Roman" w:hint="eastAsia"/>
          <w:sz w:val="32"/>
        </w:rPr>
        <w:t xml:space="preserve">2. </w:t>
      </w:r>
      <w:r>
        <w:rPr>
          <w:rFonts w:eastAsia="仿宋_GB2312"/>
          <w:sz w:val="32"/>
          <w:szCs w:val="32"/>
        </w:rPr>
        <w:t>青岛理工大学学生社团指导教师聘任及考核</w:t>
      </w:r>
    </w:p>
    <w:p w14:paraId="64141D32" w14:textId="77777777" w:rsidR="00667350" w:rsidRDefault="00791863">
      <w:pPr>
        <w:pStyle w:val="NewNew"/>
        <w:adjustRightInd w:val="0"/>
        <w:snapToGrid w:val="0"/>
        <w:spacing w:line="560" w:lineRule="exact"/>
        <w:ind w:firstLineChars="650" w:firstLine="2080"/>
        <w:rPr>
          <w:rFonts w:ascii="仿宋_GB2312" w:eastAsia="仿宋_GB2312"/>
          <w:sz w:val="30"/>
          <w:szCs w:val="30"/>
        </w:rPr>
      </w:pPr>
      <w:r>
        <w:rPr>
          <w:rFonts w:eastAsia="仿宋_GB2312" w:hint="eastAsia"/>
          <w:sz w:val="32"/>
          <w:szCs w:val="32"/>
        </w:rPr>
        <w:t>管理规定</w:t>
      </w:r>
      <w:r>
        <w:rPr>
          <w:rFonts w:eastAsia="仿宋_GB2312" w:hint="eastAsia"/>
          <w:sz w:val="30"/>
          <w:szCs w:val="30"/>
        </w:rPr>
        <w:br w:type="page"/>
      </w:r>
      <w:r>
        <w:rPr>
          <w:rFonts w:ascii="仿宋_GB2312" w:eastAsia="仿宋_GB2312" w:hint="eastAsia"/>
          <w:sz w:val="32"/>
          <w:szCs w:val="30"/>
        </w:rPr>
        <w:t>附件</w:t>
      </w:r>
      <w:r>
        <w:rPr>
          <w:rFonts w:eastAsia="仿宋_GB2312" w:cs="Times New Roman" w:hint="eastAsia"/>
          <w:sz w:val="32"/>
        </w:rPr>
        <w:t>1</w:t>
      </w:r>
    </w:p>
    <w:p w14:paraId="72B0EA37" w14:textId="77777777" w:rsidR="00667350" w:rsidRDefault="00667350">
      <w:pPr>
        <w:adjustRightInd w:val="0"/>
        <w:snapToGrid w:val="0"/>
        <w:spacing w:line="560" w:lineRule="exact"/>
        <w:jc w:val="center"/>
        <w:rPr>
          <w:rFonts w:ascii="方正小标宋简体" w:eastAsia="方正小标宋简体" w:hAnsi="Arial" w:cs="Arial"/>
          <w:bCs/>
          <w:color w:val="000000"/>
          <w:sz w:val="44"/>
          <w:szCs w:val="44"/>
        </w:rPr>
      </w:pPr>
    </w:p>
    <w:p w14:paraId="08164522" w14:textId="77777777" w:rsidR="00667350" w:rsidRDefault="00791863">
      <w:pPr>
        <w:adjustRightInd w:val="0"/>
        <w:snapToGrid w:val="0"/>
        <w:spacing w:line="560" w:lineRule="exact"/>
        <w:jc w:val="center"/>
        <w:rPr>
          <w:rFonts w:ascii="方正小标宋简体" w:eastAsia="方正小标宋简体" w:hAnsi="Arial" w:cs="Arial"/>
          <w:bCs/>
          <w:color w:val="000000"/>
          <w:sz w:val="44"/>
          <w:szCs w:val="44"/>
        </w:rPr>
      </w:pPr>
      <w:r>
        <w:rPr>
          <w:rFonts w:ascii="方正小标宋简体" w:eastAsia="方正小标宋简体" w:hAnsi="Arial" w:cs="Arial" w:hint="eastAsia"/>
          <w:bCs/>
          <w:color w:val="000000"/>
          <w:sz w:val="44"/>
          <w:szCs w:val="44"/>
        </w:rPr>
        <w:t>青岛理工大学十佳学生社团评选方案</w:t>
      </w:r>
    </w:p>
    <w:p w14:paraId="5966D449" w14:textId="77777777" w:rsidR="00667350" w:rsidRDefault="00667350">
      <w:pPr>
        <w:pStyle w:val="a9"/>
        <w:widowControl/>
        <w:adjustRightInd w:val="0"/>
        <w:snapToGrid w:val="0"/>
        <w:spacing w:line="560" w:lineRule="exact"/>
        <w:ind w:firstLineChars="200" w:firstLine="640"/>
        <w:jc w:val="both"/>
        <w:rPr>
          <w:rFonts w:ascii="仿宋_GB2312" w:eastAsia="仿宋_GB2312" w:hAnsi="Arial" w:cs="Arial"/>
          <w:color w:val="000000"/>
          <w:sz w:val="32"/>
          <w:szCs w:val="32"/>
        </w:rPr>
      </w:pPr>
    </w:p>
    <w:p w14:paraId="58EAD16E" w14:textId="77777777" w:rsidR="00667350" w:rsidRDefault="00791863">
      <w:pPr>
        <w:pStyle w:val="a9"/>
        <w:widowControl/>
        <w:adjustRightInd w:val="0"/>
        <w:snapToGrid w:val="0"/>
        <w:spacing w:line="560" w:lineRule="exact"/>
        <w:ind w:firstLineChars="200" w:firstLine="64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为深入学习贯彻习近平新时代中国特色社会主义思想特别是习近平总书记关于高校思想政治工作和青年工作的重要论述，切实加强学生社团建设管理，充分发挥学生社团育人功能，支持学生社团健康有序发展，根据《青岛理工大学学生社团建设管理实施细则》及相关文件精神，特制定本方案。</w:t>
      </w:r>
    </w:p>
    <w:p w14:paraId="43714BCB" w14:textId="77777777" w:rsidR="00667350" w:rsidRDefault="00791863">
      <w:pPr>
        <w:pStyle w:val="a9"/>
        <w:widowControl/>
        <w:adjustRightInd w:val="0"/>
        <w:snapToGrid w:val="0"/>
        <w:spacing w:line="560" w:lineRule="exact"/>
        <w:ind w:firstLineChars="200" w:firstLine="640"/>
        <w:jc w:val="both"/>
        <w:rPr>
          <w:rFonts w:ascii="黑体" w:eastAsia="黑体" w:hAnsi="黑体" w:cs="Arial"/>
          <w:color w:val="000000"/>
          <w:sz w:val="32"/>
          <w:szCs w:val="32"/>
        </w:rPr>
      </w:pPr>
      <w:r>
        <w:rPr>
          <w:rFonts w:ascii="黑体" w:eastAsia="黑体" w:hAnsi="黑体" w:cs="Arial" w:hint="eastAsia"/>
          <w:color w:val="000000"/>
          <w:sz w:val="32"/>
          <w:szCs w:val="32"/>
        </w:rPr>
        <w:t>一、总体要求</w:t>
      </w:r>
    </w:p>
    <w:p w14:paraId="6C75749F" w14:textId="77777777" w:rsidR="00667350" w:rsidRDefault="00791863">
      <w:pPr>
        <w:pStyle w:val="a9"/>
        <w:widowControl/>
        <w:adjustRightInd w:val="0"/>
        <w:snapToGrid w:val="0"/>
        <w:spacing w:line="560" w:lineRule="exact"/>
        <w:ind w:firstLineChars="200" w:firstLine="64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评优工作由团委负责实施，评选以“公平、公正、公开”为原则，以各学生社团日常管理及活动开展的情况为主要依据，每学年开展一次。</w:t>
      </w:r>
    </w:p>
    <w:p w14:paraId="7107FBB5" w14:textId="77777777" w:rsidR="00667350" w:rsidRDefault="00791863">
      <w:pPr>
        <w:pStyle w:val="a9"/>
        <w:widowControl/>
        <w:adjustRightInd w:val="0"/>
        <w:snapToGrid w:val="0"/>
        <w:spacing w:line="560" w:lineRule="exact"/>
        <w:ind w:firstLineChars="200" w:firstLine="640"/>
        <w:jc w:val="both"/>
        <w:rPr>
          <w:rFonts w:ascii="黑体" w:eastAsia="黑体" w:hAnsi="黑体" w:cs="Arial"/>
          <w:color w:val="000000"/>
          <w:sz w:val="32"/>
          <w:szCs w:val="32"/>
        </w:rPr>
      </w:pPr>
      <w:r>
        <w:rPr>
          <w:rFonts w:ascii="黑体" w:eastAsia="黑体" w:hAnsi="黑体" w:cs="Arial" w:hint="eastAsia"/>
          <w:color w:val="000000"/>
          <w:sz w:val="32"/>
          <w:szCs w:val="32"/>
        </w:rPr>
        <w:t>二、评选条件</w:t>
      </w:r>
    </w:p>
    <w:p w14:paraId="5A504A02" w14:textId="77777777" w:rsidR="00667350" w:rsidRDefault="00791863">
      <w:pPr>
        <w:pStyle w:val="a9"/>
        <w:widowControl/>
        <w:adjustRightInd w:val="0"/>
        <w:snapToGrid w:val="0"/>
        <w:spacing w:line="560" w:lineRule="exact"/>
        <w:ind w:firstLineChars="200" w:firstLine="640"/>
        <w:jc w:val="both"/>
        <w:rPr>
          <w:rFonts w:ascii="Times New Roman" w:eastAsia="仿宋_GB2312" w:hAnsi="Times New Roman"/>
          <w:kern w:val="2"/>
          <w:sz w:val="32"/>
        </w:rPr>
      </w:pPr>
      <w:r>
        <w:rPr>
          <w:rFonts w:ascii="Times New Roman" w:eastAsia="仿宋_GB2312" w:hAnsi="Times New Roman" w:hint="eastAsia"/>
          <w:kern w:val="2"/>
          <w:sz w:val="32"/>
        </w:rPr>
        <w:t>1.</w:t>
      </w:r>
      <w:r>
        <w:rPr>
          <w:rFonts w:ascii="Times New Roman" w:eastAsia="仿宋_GB2312" w:hAnsi="Times New Roman" w:hint="eastAsia"/>
          <w:kern w:val="2"/>
          <w:sz w:val="32"/>
        </w:rPr>
        <w:t>注册成立须满一年的学生社团，且上一年度年审核合格；</w:t>
      </w:r>
    </w:p>
    <w:p w14:paraId="55342749" w14:textId="77777777" w:rsidR="00667350" w:rsidRDefault="00791863">
      <w:pPr>
        <w:pStyle w:val="a9"/>
        <w:widowControl/>
        <w:adjustRightInd w:val="0"/>
        <w:snapToGrid w:val="0"/>
        <w:spacing w:line="560" w:lineRule="exact"/>
        <w:ind w:firstLineChars="200" w:firstLine="640"/>
        <w:jc w:val="both"/>
        <w:rPr>
          <w:rFonts w:ascii="Times New Roman" w:eastAsia="仿宋_GB2312" w:hAnsi="Times New Roman"/>
          <w:kern w:val="2"/>
          <w:sz w:val="32"/>
        </w:rPr>
      </w:pPr>
      <w:r>
        <w:rPr>
          <w:rFonts w:ascii="Times New Roman" w:eastAsia="仿宋_GB2312" w:hAnsi="Times New Roman" w:hint="eastAsia"/>
          <w:kern w:val="2"/>
          <w:sz w:val="32"/>
        </w:rPr>
        <w:t>2.</w:t>
      </w:r>
      <w:r>
        <w:rPr>
          <w:rFonts w:ascii="Times New Roman" w:eastAsia="仿宋_GB2312" w:hAnsi="Times New Roman" w:hint="eastAsia"/>
          <w:kern w:val="2"/>
          <w:sz w:val="32"/>
        </w:rPr>
        <w:t>积极发挥学生社团在思想政治教育中的引领作</w:t>
      </w:r>
      <w:r>
        <w:rPr>
          <w:rFonts w:ascii="Times New Roman" w:eastAsia="仿宋_GB2312" w:hAnsi="Times New Roman" w:hint="eastAsia"/>
          <w:kern w:val="2"/>
          <w:sz w:val="32"/>
        </w:rPr>
        <w:t>用；</w:t>
      </w:r>
    </w:p>
    <w:p w14:paraId="4CD3FF53" w14:textId="77777777" w:rsidR="00667350" w:rsidRDefault="00791863">
      <w:pPr>
        <w:pStyle w:val="a9"/>
        <w:widowControl/>
        <w:adjustRightInd w:val="0"/>
        <w:snapToGrid w:val="0"/>
        <w:spacing w:line="560" w:lineRule="exact"/>
        <w:ind w:firstLineChars="200" w:firstLine="640"/>
        <w:jc w:val="both"/>
        <w:rPr>
          <w:rFonts w:ascii="Times New Roman" w:eastAsia="仿宋_GB2312" w:hAnsi="Times New Roman"/>
          <w:kern w:val="2"/>
          <w:sz w:val="32"/>
        </w:rPr>
      </w:pPr>
      <w:r>
        <w:rPr>
          <w:rFonts w:ascii="Times New Roman" w:eastAsia="仿宋_GB2312" w:hAnsi="Times New Roman" w:hint="eastAsia"/>
          <w:kern w:val="2"/>
          <w:sz w:val="32"/>
        </w:rPr>
        <w:t>3.</w:t>
      </w:r>
      <w:r>
        <w:rPr>
          <w:rFonts w:ascii="Times New Roman" w:eastAsia="仿宋_GB2312" w:hAnsi="Times New Roman" w:hint="eastAsia"/>
          <w:kern w:val="2"/>
          <w:sz w:val="32"/>
        </w:rPr>
        <w:t>有健全完善的组织机构和规章制度，人员配备得力，职责明确，认真组织开展社团活动，活动开展有计划、有组织、有成效，并能完成交办的各项工作任务；</w:t>
      </w:r>
    </w:p>
    <w:p w14:paraId="7BF6EAE4" w14:textId="77777777" w:rsidR="00667350" w:rsidRDefault="00791863">
      <w:pPr>
        <w:pStyle w:val="a9"/>
        <w:widowControl/>
        <w:adjustRightInd w:val="0"/>
        <w:snapToGrid w:val="0"/>
        <w:spacing w:line="560" w:lineRule="exact"/>
        <w:ind w:firstLineChars="200" w:firstLine="640"/>
        <w:jc w:val="both"/>
        <w:rPr>
          <w:rFonts w:ascii="Times New Roman" w:eastAsia="仿宋_GB2312" w:hAnsi="Times New Roman"/>
          <w:kern w:val="2"/>
          <w:sz w:val="32"/>
        </w:rPr>
      </w:pPr>
      <w:r>
        <w:rPr>
          <w:rFonts w:ascii="Times New Roman" w:eastAsia="仿宋_GB2312" w:hAnsi="Times New Roman" w:hint="eastAsia"/>
          <w:kern w:val="2"/>
          <w:sz w:val="32"/>
        </w:rPr>
        <w:t>4.</w:t>
      </w:r>
      <w:r>
        <w:rPr>
          <w:rFonts w:ascii="Times New Roman" w:eastAsia="仿宋_GB2312" w:hAnsi="Times New Roman" w:hint="eastAsia"/>
          <w:kern w:val="2"/>
          <w:sz w:val="32"/>
        </w:rPr>
        <w:t>遵守《青岛理工大学学生社团建设管理实施细则》和本方案的相关规定，无违反校纪校规记录。</w:t>
      </w:r>
    </w:p>
    <w:p w14:paraId="4A9E2191" w14:textId="77777777" w:rsidR="00667350" w:rsidRDefault="00791863">
      <w:pPr>
        <w:pStyle w:val="a9"/>
        <w:widowControl/>
        <w:adjustRightInd w:val="0"/>
        <w:snapToGrid w:val="0"/>
        <w:spacing w:line="560" w:lineRule="exact"/>
        <w:ind w:firstLineChars="200" w:firstLine="640"/>
        <w:jc w:val="both"/>
        <w:rPr>
          <w:rFonts w:ascii="黑体" w:eastAsia="黑体" w:hAnsi="黑体" w:cs="Arial"/>
          <w:color w:val="000000"/>
          <w:sz w:val="32"/>
          <w:szCs w:val="32"/>
        </w:rPr>
      </w:pPr>
      <w:r>
        <w:rPr>
          <w:rFonts w:ascii="黑体" w:eastAsia="黑体" w:hAnsi="黑体" w:cs="Arial" w:hint="eastAsia"/>
          <w:color w:val="000000"/>
          <w:sz w:val="32"/>
          <w:szCs w:val="32"/>
        </w:rPr>
        <w:t>三、评选数量</w:t>
      </w:r>
    </w:p>
    <w:p w14:paraId="2F7A9184" w14:textId="77777777" w:rsidR="00667350" w:rsidRDefault="00791863">
      <w:pPr>
        <w:pStyle w:val="a9"/>
        <w:widowControl/>
        <w:adjustRightInd w:val="0"/>
        <w:snapToGrid w:val="0"/>
        <w:spacing w:line="560" w:lineRule="exact"/>
        <w:ind w:firstLineChars="200" w:firstLine="64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每学年评选并表彰</w:t>
      </w:r>
      <w:r>
        <w:rPr>
          <w:rFonts w:ascii="Times New Roman" w:eastAsia="仿宋_GB2312" w:hAnsi="Times New Roman" w:hint="eastAsia"/>
          <w:kern w:val="2"/>
          <w:sz w:val="32"/>
        </w:rPr>
        <w:t>10</w:t>
      </w:r>
      <w:r>
        <w:rPr>
          <w:rFonts w:ascii="仿宋_GB2312" w:eastAsia="仿宋_GB2312" w:hAnsi="Arial" w:cs="Arial" w:hint="eastAsia"/>
          <w:color w:val="000000"/>
          <w:sz w:val="32"/>
          <w:szCs w:val="32"/>
        </w:rPr>
        <w:t>个优秀学生社团，授予当年度校“十佳社团”荣誉称号，并择优推荐参加上级优秀社团评选。</w:t>
      </w:r>
    </w:p>
    <w:p w14:paraId="0C2D46A1" w14:textId="77777777" w:rsidR="00667350" w:rsidRDefault="00791863">
      <w:pPr>
        <w:pStyle w:val="a9"/>
        <w:widowControl/>
        <w:adjustRightInd w:val="0"/>
        <w:snapToGrid w:val="0"/>
        <w:spacing w:line="560" w:lineRule="exact"/>
        <w:ind w:firstLineChars="200" w:firstLine="640"/>
        <w:jc w:val="both"/>
        <w:rPr>
          <w:rFonts w:ascii="黑体" w:eastAsia="黑体" w:hAnsi="黑体" w:cs="Arial"/>
          <w:color w:val="000000"/>
          <w:sz w:val="32"/>
          <w:szCs w:val="32"/>
        </w:rPr>
      </w:pPr>
      <w:r>
        <w:rPr>
          <w:rFonts w:ascii="黑体" w:eastAsia="黑体" w:hAnsi="黑体" w:cs="Arial" w:hint="eastAsia"/>
          <w:color w:val="000000"/>
          <w:sz w:val="32"/>
          <w:szCs w:val="32"/>
        </w:rPr>
        <w:t>四、评选方式</w:t>
      </w:r>
    </w:p>
    <w:p w14:paraId="3FFB4184" w14:textId="77777777" w:rsidR="00667350" w:rsidRDefault="00791863">
      <w:pPr>
        <w:pStyle w:val="a9"/>
        <w:widowControl/>
        <w:adjustRightInd w:val="0"/>
        <w:snapToGrid w:val="0"/>
        <w:spacing w:line="560" w:lineRule="exact"/>
        <w:ind w:firstLineChars="200" w:firstLine="640"/>
        <w:jc w:val="both"/>
        <w:rPr>
          <w:rFonts w:ascii="Times New Roman" w:eastAsia="仿宋_GB2312" w:hAnsi="Times New Roman"/>
          <w:kern w:val="2"/>
          <w:sz w:val="32"/>
        </w:rPr>
      </w:pPr>
      <w:r>
        <w:rPr>
          <w:rFonts w:ascii="Times New Roman" w:eastAsia="仿宋_GB2312" w:hAnsi="Times New Roman" w:hint="eastAsia"/>
          <w:kern w:val="2"/>
          <w:sz w:val="32"/>
        </w:rPr>
        <w:t>1.</w:t>
      </w:r>
      <w:r>
        <w:rPr>
          <w:rFonts w:ascii="Times New Roman" w:eastAsia="仿宋_GB2312" w:hAnsi="Times New Roman" w:hint="eastAsia"/>
          <w:kern w:val="2"/>
          <w:sz w:val="32"/>
        </w:rPr>
        <w:t>社团报名：符合参评要求的各学生社团可自主报名，社团可依据评分细则准备报名材料，包括该年度社团开展活动情况及工作总结，要求能客观总结本社团的工作情况，实事求是，详尽地分析社团运作过程中存在的问题，并提出下一步发展和改进的办法。</w:t>
      </w:r>
    </w:p>
    <w:p w14:paraId="250D332E" w14:textId="77777777" w:rsidR="00667350" w:rsidRDefault="00791863">
      <w:pPr>
        <w:pStyle w:val="a9"/>
        <w:widowControl/>
        <w:adjustRightInd w:val="0"/>
        <w:snapToGrid w:val="0"/>
        <w:spacing w:line="560" w:lineRule="exact"/>
        <w:ind w:firstLineChars="200" w:firstLine="640"/>
        <w:jc w:val="both"/>
        <w:rPr>
          <w:rFonts w:ascii="Times New Roman" w:eastAsia="仿宋_GB2312" w:hAnsi="Times New Roman"/>
          <w:kern w:val="2"/>
          <w:sz w:val="32"/>
        </w:rPr>
      </w:pPr>
      <w:r>
        <w:rPr>
          <w:rFonts w:ascii="Times New Roman" w:eastAsia="仿宋_GB2312" w:hAnsi="Times New Roman" w:hint="eastAsia"/>
          <w:kern w:val="2"/>
          <w:sz w:val="32"/>
        </w:rPr>
        <w:t>2.</w:t>
      </w:r>
      <w:r>
        <w:rPr>
          <w:rFonts w:ascii="Times New Roman" w:eastAsia="仿宋_GB2312" w:hAnsi="Times New Roman" w:hint="eastAsia"/>
          <w:kern w:val="2"/>
          <w:sz w:val="32"/>
        </w:rPr>
        <w:t>材料评审：社团部将在团委的指导下，根据评分细则的内容对提交的报名材料进行审核，产生学生社团初审前二十名。</w:t>
      </w:r>
    </w:p>
    <w:p w14:paraId="06713778" w14:textId="77777777" w:rsidR="00667350" w:rsidRDefault="00791863">
      <w:pPr>
        <w:pStyle w:val="a9"/>
        <w:widowControl/>
        <w:adjustRightInd w:val="0"/>
        <w:snapToGrid w:val="0"/>
        <w:spacing w:line="560" w:lineRule="exact"/>
        <w:ind w:firstLineChars="200" w:firstLine="640"/>
        <w:jc w:val="both"/>
        <w:rPr>
          <w:rFonts w:ascii="Times New Roman" w:eastAsia="仿宋_GB2312" w:hAnsi="Times New Roman"/>
          <w:kern w:val="2"/>
          <w:sz w:val="32"/>
        </w:rPr>
      </w:pPr>
      <w:r>
        <w:rPr>
          <w:rFonts w:ascii="Times New Roman" w:eastAsia="仿宋_GB2312" w:hAnsi="Times New Roman" w:hint="eastAsia"/>
          <w:kern w:val="2"/>
          <w:sz w:val="32"/>
        </w:rPr>
        <w:t>3.</w:t>
      </w:r>
      <w:r>
        <w:rPr>
          <w:rFonts w:ascii="Times New Roman" w:eastAsia="仿宋_GB2312" w:hAnsi="Times New Roman" w:hint="eastAsia"/>
          <w:kern w:val="2"/>
          <w:sz w:val="32"/>
        </w:rPr>
        <w:t>答辩评审：初审前二十名的学生社团进入“青岛理工大学十佳学生社团”社团答辩环节，答辩评委一般为学生社团建设管理评议委员会成员。</w:t>
      </w:r>
    </w:p>
    <w:p w14:paraId="40699C35" w14:textId="77777777" w:rsidR="00667350" w:rsidRDefault="00791863">
      <w:pPr>
        <w:pStyle w:val="a9"/>
        <w:widowControl/>
        <w:adjustRightInd w:val="0"/>
        <w:snapToGrid w:val="0"/>
        <w:spacing w:line="560" w:lineRule="exact"/>
        <w:ind w:firstLineChars="200" w:firstLine="640"/>
        <w:jc w:val="both"/>
        <w:rPr>
          <w:rFonts w:ascii="Times New Roman" w:eastAsia="仿宋_GB2312" w:hAnsi="Times New Roman"/>
          <w:kern w:val="2"/>
          <w:sz w:val="32"/>
        </w:rPr>
      </w:pPr>
      <w:r>
        <w:rPr>
          <w:rFonts w:ascii="Times New Roman" w:eastAsia="仿宋_GB2312" w:hAnsi="Times New Roman" w:hint="eastAsia"/>
          <w:kern w:val="2"/>
          <w:sz w:val="32"/>
        </w:rPr>
        <w:t>4</w:t>
      </w:r>
      <w:r>
        <w:rPr>
          <w:rFonts w:ascii="Times New Roman" w:eastAsia="仿宋_GB2312" w:hAnsi="Times New Roman" w:hint="eastAsia"/>
          <w:kern w:val="2"/>
          <w:sz w:val="32"/>
        </w:rPr>
        <w:t>.</w:t>
      </w:r>
      <w:r>
        <w:rPr>
          <w:rFonts w:ascii="Times New Roman" w:eastAsia="仿宋_GB2312" w:hAnsi="Times New Roman" w:hint="eastAsia"/>
          <w:kern w:val="2"/>
          <w:sz w:val="32"/>
        </w:rPr>
        <w:t>结果公示：材料评审、答辩评审分数将按照</w:t>
      </w:r>
      <w:r>
        <w:rPr>
          <w:rFonts w:ascii="Times New Roman" w:eastAsia="仿宋_GB2312" w:hAnsi="Times New Roman" w:hint="eastAsia"/>
          <w:kern w:val="2"/>
          <w:sz w:val="32"/>
        </w:rPr>
        <w:t>6</w:t>
      </w:r>
      <w:r>
        <w:rPr>
          <w:rFonts w:ascii="Times New Roman" w:eastAsia="仿宋_GB2312" w:hAnsi="Times New Roman" w:hint="eastAsia"/>
          <w:kern w:val="2"/>
          <w:sz w:val="32"/>
        </w:rPr>
        <w:t>0%</w:t>
      </w:r>
      <w:r>
        <w:rPr>
          <w:rFonts w:ascii="Times New Roman" w:eastAsia="仿宋_GB2312" w:hAnsi="Times New Roman" w:hint="eastAsia"/>
          <w:kern w:val="2"/>
          <w:sz w:val="32"/>
        </w:rPr>
        <w:t>和</w:t>
      </w:r>
      <w:r>
        <w:rPr>
          <w:rFonts w:ascii="Times New Roman" w:eastAsia="仿宋_GB2312" w:hAnsi="Times New Roman" w:hint="eastAsia"/>
          <w:kern w:val="2"/>
          <w:sz w:val="32"/>
        </w:rPr>
        <w:t>40%</w:t>
      </w:r>
      <w:r>
        <w:rPr>
          <w:rFonts w:ascii="Times New Roman" w:eastAsia="仿宋_GB2312" w:hAnsi="Times New Roman" w:hint="eastAsia"/>
          <w:kern w:val="2"/>
          <w:sz w:val="32"/>
        </w:rPr>
        <w:t>的比例加权计算。评选结果将通过适当方式公示。</w:t>
      </w:r>
    </w:p>
    <w:p w14:paraId="2E9A7E23" w14:textId="77777777" w:rsidR="00667350" w:rsidRDefault="00791863">
      <w:pPr>
        <w:pStyle w:val="a9"/>
        <w:widowControl/>
        <w:adjustRightInd w:val="0"/>
        <w:snapToGrid w:val="0"/>
        <w:spacing w:line="560" w:lineRule="exact"/>
        <w:ind w:firstLineChars="200" w:firstLine="640"/>
        <w:jc w:val="both"/>
        <w:rPr>
          <w:rFonts w:ascii="黑体" w:eastAsia="黑体" w:hAnsi="黑体" w:cs="Arial"/>
          <w:color w:val="000000"/>
          <w:sz w:val="32"/>
          <w:szCs w:val="32"/>
        </w:rPr>
      </w:pPr>
      <w:r>
        <w:rPr>
          <w:rFonts w:ascii="黑体" w:eastAsia="黑体" w:hAnsi="黑体" w:cs="Arial" w:hint="eastAsia"/>
          <w:color w:val="000000"/>
          <w:sz w:val="32"/>
          <w:szCs w:val="32"/>
        </w:rPr>
        <w:t>五、评分细则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01"/>
        <w:gridCol w:w="4110"/>
        <w:gridCol w:w="1610"/>
      </w:tblGrid>
      <w:tr w:rsidR="00667350" w14:paraId="706C25D8" w14:textId="77777777">
        <w:trPr>
          <w:trHeight w:val="649"/>
        </w:trPr>
        <w:tc>
          <w:tcPr>
            <w:tcW w:w="1101" w:type="dxa"/>
          </w:tcPr>
          <w:p w14:paraId="77E5D93B" w14:textId="77777777" w:rsidR="00667350" w:rsidRDefault="00791863">
            <w:pPr>
              <w:pStyle w:val="a9"/>
              <w:spacing w:line="320" w:lineRule="exact"/>
              <w:jc w:val="center"/>
              <w:rPr>
                <w:rFonts w:ascii="Times New Roman" w:eastAsia="黑体" w:hAnsi="Times New Roman"/>
                <w:color w:val="000000"/>
              </w:rPr>
            </w:pPr>
            <w:r>
              <w:rPr>
                <w:rFonts w:ascii="Times New Roman" w:eastAsia="黑体" w:hAnsi="Times New Roman"/>
                <w:color w:val="000000"/>
              </w:rPr>
              <w:t>评分</w:t>
            </w:r>
          </w:p>
          <w:p w14:paraId="47CBA871" w14:textId="77777777" w:rsidR="00667350" w:rsidRDefault="00791863">
            <w:pPr>
              <w:pStyle w:val="a9"/>
              <w:spacing w:line="320" w:lineRule="exact"/>
              <w:jc w:val="center"/>
              <w:rPr>
                <w:rFonts w:ascii="Times New Roman" w:eastAsia="黑体" w:hAnsi="Times New Roman"/>
                <w:color w:val="000000"/>
              </w:rPr>
            </w:pPr>
            <w:r>
              <w:rPr>
                <w:rFonts w:ascii="Times New Roman" w:eastAsia="黑体" w:hAnsi="Times New Roman"/>
                <w:color w:val="000000"/>
              </w:rPr>
              <w:t>环节</w:t>
            </w:r>
          </w:p>
        </w:tc>
        <w:tc>
          <w:tcPr>
            <w:tcW w:w="7421" w:type="dxa"/>
            <w:gridSpan w:val="3"/>
          </w:tcPr>
          <w:p w14:paraId="6B09C234" w14:textId="77777777" w:rsidR="00667350" w:rsidRDefault="00791863">
            <w:pPr>
              <w:pStyle w:val="a9"/>
              <w:spacing w:beforeLines="50" w:before="156" w:line="320" w:lineRule="exact"/>
              <w:jc w:val="center"/>
              <w:rPr>
                <w:rFonts w:ascii="Times New Roman" w:eastAsia="黑体" w:hAnsi="Times New Roman"/>
                <w:color w:val="000000"/>
              </w:rPr>
            </w:pPr>
            <w:r>
              <w:rPr>
                <w:rFonts w:ascii="Times New Roman" w:eastAsia="黑体" w:hAnsi="Times New Roman"/>
                <w:color w:val="000000"/>
              </w:rPr>
              <w:t>评分标准</w:t>
            </w:r>
          </w:p>
        </w:tc>
      </w:tr>
      <w:tr w:rsidR="00667350" w14:paraId="12E9D8F1" w14:textId="77777777">
        <w:trPr>
          <w:trHeight w:val="413"/>
        </w:trPr>
        <w:tc>
          <w:tcPr>
            <w:tcW w:w="1101" w:type="dxa"/>
            <w:vMerge w:val="restart"/>
            <w:vAlign w:val="center"/>
          </w:tcPr>
          <w:p w14:paraId="7FF4D177" w14:textId="77777777" w:rsidR="00667350" w:rsidRDefault="00791863">
            <w:pPr>
              <w:pStyle w:val="a9"/>
              <w:spacing w:line="28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材料评审（</w:t>
            </w:r>
            <w:r>
              <w:rPr>
                <w:rFonts w:ascii="Times New Roman" w:eastAsia="仿宋_GB2312" w:hAnsi="Times New Roman"/>
                <w:color w:val="000000"/>
                <w:sz w:val="21"/>
                <w:szCs w:val="21"/>
              </w:rPr>
              <w:t>60</w:t>
            </w:r>
            <w:r>
              <w:rPr>
                <w:rFonts w:ascii="Times New Roman" w:eastAsia="仿宋_GB2312" w:hAnsi="Times New Roman"/>
                <w:color w:val="000000"/>
                <w:sz w:val="21"/>
                <w:szCs w:val="21"/>
              </w:rPr>
              <w:t>分）</w:t>
            </w:r>
          </w:p>
        </w:tc>
        <w:tc>
          <w:tcPr>
            <w:tcW w:w="1701" w:type="dxa"/>
          </w:tcPr>
          <w:p w14:paraId="6E14C820" w14:textId="77777777" w:rsidR="00667350" w:rsidRDefault="00791863">
            <w:pPr>
              <w:pStyle w:val="a9"/>
              <w:spacing w:beforeLines="10" w:before="31" w:line="280" w:lineRule="exact"/>
              <w:jc w:val="center"/>
              <w:rPr>
                <w:rFonts w:ascii="Times New Roman" w:eastAsia="黑体" w:hAnsi="Times New Roman"/>
                <w:color w:val="000000"/>
                <w:sz w:val="21"/>
                <w:szCs w:val="21"/>
              </w:rPr>
            </w:pPr>
            <w:r>
              <w:rPr>
                <w:rFonts w:ascii="Times New Roman" w:eastAsia="黑体" w:hAnsi="Times New Roman"/>
                <w:color w:val="000000"/>
                <w:sz w:val="21"/>
                <w:szCs w:val="21"/>
              </w:rPr>
              <w:t>一级指标</w:t>
            </w:r>
          </w:p>
        </w:tc>
        <w:tc>
          <w:tcPr>
            <w:tcW w:w="4110" w:type="dxa"/>
          </w:tcPr>
          <w:p w14:paraId="2E4E643E" w14:textId="77777777" w:rsidR="00667350" w:rsidRDefault="00791863">
            <w:pPr>
              <w:pStyle w:val="a9"/>
              <w:spacing w:beforeLines="10" w:before="31" w:line="280" w:lineRule="exact"/>
              <w:jc w:val="center"/>
              <w:rPr>
                <w:rFonts w:ascii="Times New Roman" w:eastAsia="黑体" w:hAnsi="Times New Roman"/>
                <w:color w:val="000000"/>
                <w:sz w:val="21"/>
                <w:szCs w:val="21"/>
              </w:rPr>
            </w:pPr>
            <w:r>
              <w:rPr>
                <w:rFonts w:ascii="Times New Roman" w:eastAsia="黑体" w:hAnsi="Times New Roman"/>
                <w:color w:val="000000"/>
                <w:sz w:val="21"/>
                <w:szCs w:val="21"/>
              </w:rPr>
              <w:t>二级指标</w:t>
            </w:r>
          </w:p>
        </w:tc>
        <w:tc>
          <w:tcPr>
            <w:tcW w:w="1610" w:type="dxa"/>
          </w:tcPr>
          <w:p w14:paraId="106878AA" w14:textId="77777777" w:rsidR="00667350" w:rsidRDefault="00791863">
            <w:pPr>
              <w:pStyle w:val="a9"/>
              <w:spacing w:beforeLines="10" w:before="31" w:line="300" w:lineRule="exact"/>
              <w:jc w:val="center"/>
              <w:rPr>
                <w:rFonts w:ascii="Times New Roman" w:eastAsia="黑体" w:hAnsi="Times New Roman"/>
                <w:color w:val="000000"/>
                <w:sz w:val="21"/>
                <w:szCs w:val="21"/>
              </w:rPr>
            </w:pPr>
            <w:r>
              <w:rPr>
                <w:rFonts w:ascii="Times New Roman" w:eastAsia="黑体" w:hAnsi="Times New Roman"/>
                <w:color w:val="000000"/>
                <w:sz w:val="21"/>
                <w:szCs w:val="21"/>
              </w:rPr>
              <w:t>指标类型</w:t>
            </w:r>
          </w:p>
        </w:tc>
      </w:tr>
      <w:tr w:rsidR="00667350" w14:paraId="387659F2" w14:textId="77777777">
        <w:tc>
          <w:tcPr>
            <w:tcW w:w="1101" w:type="dxa"/>
            <w:vMerge/>
          </w:tcPr>
          <w:p w14:paraId="30345E75" w14:textId="77777777" w:rsidR="00667350" w:rsidRDefault="00667350">
            <w:pPr>
              <w:pStyle w:val="a9"/>
              <w:spacing w:line="280" w:lineRule="exact"/>
              <w:rPr>
                <w:rFonts w:ascii="Times New Roman" w:eastAsia="仿宋_GB2312" w:hAnsi="Times New Roman"/>
                <w:color w:val="000000"/>
                <w:sz w:val="21"/>
                <w:szCs w:val="21"/>
              </w:rPr>
            </w:pPr>
          </w:p>
        </w:tc>
        <w:tc>
          <w:tcPr>
            <w:tcW w:w="1701" w:type="dxa"/>
            <w:vMerge w:val="restart"/>
            <w:vAlign w:val="center"/>
          </w:tcPr>
          <w:p w14:paraId="64187E3A" w14:textId="77777777" w:rsidR="00667350" w:rsidRDefault="00791863">
            <w:pPr>
              <w:pStyle w:val="a9"/>
              <w:spacing w:line="28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A</w:t>
            </w:r>
            <w:r>
              <w:rPr>
                <w:rFonts w:ascii="Times New Roman" w:eastAsia="仿宋_GB2312" w:hAnsi="Times New Roman"/>
                <w:color w:val="000000"/>
                <w:sz w:val="21"/>
                <w:szCs w:val="21"/>
              </w:rPr>
              <w:t>．社团建设规范（</w:t>
            </w:r>
            <w:r>
              <w:rPr>
                <w:rFonts w:ascii="Times New Roman" w:eastAsia="仿宋_GB2312" w:hAnsi="Times New Roman"/>
                <w:color w:val="000000"/>
                <w:sz w:val="21"/>
                <w:szCs w:val="21"/>
              </w:rPr>
              <w:t>20</w:t>
            </w:r>
            <w:r>
              <w:rPr>
                <w:rFonts w:ascii="Times New Roman" w:eastAsia="仿宋_GB2312" w:hAnsi="Times New Roman"/>
                <w:color w:val="000000"/>
                <w:sz w:val="21"/>
                <w:szCs w:val="21"/>
              </w:rPr>
              <w:t>分）</w:t>
            </w:r>
          </w:p>
        </w:tc>
        <w:tc>
          <w:tcPr>
            <w:tcW w:w="4110" w:type="dxa"/>
          </w:tcPr>
          <w:p w14:paraId="1AAF5B1A" w14:textId="77777777" w:rsidR="00667350" w:rsidRDefault="00791863">
            <w:pPr>
              <w:pStyle w:val="a9"/>
              <w:spacing w:line="280" w:lineRule="exact"/>
              <w:rPr>
                <w:rFonts w:ascii="Times New Roman" w:eastAsia="仿宋_GB2312" w:hAnsi="Times New Roman"/>
                <w:color w:val="000000"/>
                <w:sz w:val="21"/>
                <w:szCs w:val="21"/>
              </w:rPr>
            </w:pPr>
            <w:r>
              <w:rPr>
                <w:rFonts w:ascii="Times New Roman" w:eastAsia="仿宋_GB2312" w:hAnsi="Times New Roman"/>
                <w:color w:val="000000"/>
                <w:sz w:val="21"/>
                <w:szCs w:val="21"/>
              </w:rPr>
              <w:t>1.</w:t>
            </w:r>
            <w:r>
              <w:rPr>
                <w:rFonts w:ascii="Times New Roman" w:eastAsia="仿宋_GB2312" w:hAnsi="Times New Roman"/>
                <w:color w:val="000000"/>
                <w:sz w:val="21"/>
                <w:szCs w:val="21"/>
              </w:rPr>
              <w:t>社团及成员遵守法律法规，能够按照各级团组织、教育部门关于社团管理的规定及《青岛理工大学学生社团建设管理实施细则》运行社团（</w:t>
            </w:r>
            <w:r>
              <w:rPr>
                <w:rFonts w:ascii="Times New Roman" w:eastAsia="仿宋_GB2312" w:hAnsi="Times New Roman"/>
                <w:color w:val="000000"/>
                <w:sz w:val="21"/>
                <w:szCs w:val="21"/>
              </w:rPr>
              <w:t>5</w:t>
            </w:r>
            <w:r>
              <w:rPr>
                <w:rFonts w:ascii="Times New Roman" w:eastAsia="仿宋_GB2312" w:hAnsi="Times New Roman"/>
                <w:color w:val="000000"/>
                <w:sz w:val="21"/>
                <w:szCs w:val="21"/>
              </w:rPr>
              <w:t>分）。</w:t>
            </w:r>
          </w:p>
        </w:tc>
        <w:tc>
          <w:tcPr>
            <w:tcW w:w="1610" w:type="dxa"/>
            <w:vMerge w:val="restart"/>
            <w:vAlign w:val="center"/>
          </w:tcPr>
          <w:p w14:paraId="5446BABA" w14:textId="77777777" w:rsidR="00667350" w:rsidRDefault="00791863">
            <w:pPr>
              <w:pStyle w:val="a9"/>
              <w:spacing w:line="30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申报</w:t>
            </w:r>
          </w:p>
        </w:tc>
      </w:tr>
      <w:tr w:rsidR="00667350" w14:paraId="4A1D9523" w14:textId="77777777">
        <w:tc>
          <w:tcPr>
            <w:tcW w:w="1101" w:type="dxa"/>
            <w:vMerge/>
          </w:tcPr>
          <w:p w14:paraId="2F6573BA" w14:textId="77777777" w:rsidR="00667350" w:rsidRDefault="00667350">
            <w:pPr>
              <w:pStyle w:val="a9"/>
              <w:spacing w:line="280" w:lineRule="exact"/>
              <w:rPr>
                <w:rFonts w:ascii="Times New Roman" w:eastAsia="仿宋_GB2312" w:hAnsi="Times New Roman"/>
                <w:color w:val="000000"/>
                <w:sz w:val="21"/>
                <w:szCs w:val="21"/>
              </w:rPr>
            </w:pPr>
          </w:p>
        </w:tc>
        <w:tc>
          <w:tcPr>
            <w:tcW w:w="1701" w:type="dxa"/>
            <w:vMerge/>
          </w:tcPr>
          <w:p w14:paraId="6215861A" w14:textId="77777777" w:rsidR="00667350" w:rsidRDefault="00667350">
            <w:pPr>
              <w:pStyle w:val="a9"/>
              <w:spacing w:line="280" w:lineRule="exact"/>
              <w:rPr>
                <w:rFonts w:ascii="Times New Roman" w:eastAsia="仿宋_GB2312" w:hAnsi="Times New Roman"/>
                <w:color w:val="000000"/>
                <w:sz w:val="21"/>
                <w:szCs w:val="21"/>
              </w:rPr>
            </w:pPr>
          </w:p>
        </w:tc>
        <w:tc>
          <w:tcPr>
            <w:tcW w:w="4110" w:type="dxa"/>
          </w:tcPr>
          <w:p w14:paraId="6EC683FC" w14:textId="77777777" w:rsidR="00667350" w:rsidRDefault="00791863">
            <w:pPr>
              <w:pStyle w:val="a9"/>
              <w:spacing w:line="280" w:lineRule="exact"/>
              <w:rPr>
                <w:rFonts w:ascii="Times New Roman" w:eastAsia="仿宋_GB2312" w:hAnsi="Times New Roman"/>
                <w:color w:val="000000"/>
                <w:sz w:val="21"/>
                <w:szCs w:val="21"/>
              </w:rPr>
            </w:pPr>
            <w:r>
              <w:rPr>
                <w:rFonts w:ascii="Times New Roman" w:eastAsia="仿宋_GB2312" w:hAnsi="Times New Roman"/>
                <w:color w:val="000000"/>
                <w:sz w:val="21"/>
                <w:szCs w:val="21"/>
              </w:rPr>
              <w:t>2.</w:t>
            </w:r>
            <w:r>
              <w:rPr>
                <w:rFonts w:ascii="Times New Roman" w:eastAsia="仿宋_GB2312" w:hAnsi="Times New Roman"/>
                <w:color w:val="000000"/>
                <w:sz w:val="21"/>
                <w:szCs w:val="21"/>
              </w:rPr>
              <w:t>有完整清晰合理的内部章程，内部职能部门和专职人员设置合理（</w:t>
            </w:r>
            <w:r>
              <w:rPr>
                <w:rFonts w:ascii="Times New Roman" w:eastAsia="仿宋_GB2312" w:hAnsi="Times New Roman"/>
                <w:color w:val="000000"/>
                <w:sz w:val="21"/>
                <w:szCs w:val="21"/>
              </w:rPr>
              <w:t>5</w:t>
            </w:r>
            <w:r>
              <w:rPr>
                <w:rFonts w:ascii="Times New Roman" w:eastAsia="仿宋_GB2312" w:hAnsi="Times New Roman"/>
                <w:color w:val="000000"/>
                <w:sz w:val="21"/>
                <w:szCs w:val="21"/>
              </w:rPr>
              <w:t>分）。</w:t>
            </w:r>
          </w:p>
        </w:tc>
        <w:tc>
          <w:tcPr>
            <w:tcW w:w="1610" w:type="dxa"/>
            <w:vMerge/>
            <w:vAlign w:val="center"/>
          </w:tcPr>
          <w:p w14:paraId="50C25401" w14:textId="77777777" w:rsidR="00667350" w:rsidRDefault="00667350">
            <w:pPr>
              <w:pStyle w:val="a9"/>
              <w:spacing w:line="300" w:lineRule="exact"/>
              <w:jc w:val="center"/>
              <w:rPr>
                <w:rFonts w:ascii="Times New Roman" w:eastAsia="仿宋_GB2312" w:hAnsi="Times New Roman"/>
                <w:color w:val="000000"/>
                <w:sz w:val="21"/>
                <w:szCs w:val="21"/>
              </w:rPr>
            </w:pPr>
          </w:p>
        </w:tc>
      </w:tr>
      <w:tr w:rsidR="00667350" w14:paraId="0FAB03E5" w14:textId="77777777">
        <w:tc>
          <w:tcPr>
            <w:tcW w:w="1101" w:type="dxa"/>
            <w:vMerge/>
          </w:tcPr>
          <w:p w14:paraId="6BEF3355" w14:textId="77777777" w:rsidR="00667350" w:rsidRDefault="00667350">
            <w:pPr>
              <w:pStyle w:val="a9"/>
              <w:spacing w:line="280" w:lineRule="exact"/>
              <w:rPr>
                <w:rFonts w:ascii="Times New Roman" w:eastAsia="仿宋_GB2312" w:hAnsi="Times New Roman"/>
                <w:color w:val="000000"/>
                <w:sz w:val="21"/>
                <w:szCs w:val="21"/>
              </w:rPr>
            </w:pPr>
          </w:p>
        </w:tc>
        <w:tc>
          <w:tcPr>
            <w:tcW w:w="1701" w:type="dxa"/>
            <w:vMerge/>
          </w:tcPr>
          <w:p w14:paraId="529138FE" w14:textId="77777777" w:rsidR="00667350" w:rsidRDefault="00667350">
            <w:pPr>
              <w:pStyle w:val="a9"/>
              <w:spacing w:line="280" w:lineRule="exact"/>
              <w:rPr>
                <w:rFonts w:ascii="Times New Roman" w:eastAsia="仿宋_GB2312" w:hAnsi="Times New Roman"/>
                <w:color w:val="000000"/>
                <w:sz w:val="21"/>
                <w:szCs w:val="21"/>
              </w:rPr>
            </w:pPr>
          </w:p>
        </w:tc>
        <w:tc>
          <w:tcPr>
            <w:tcW w:w="4110" w:type="dxa"/>
          </w:tcPr>
          <w:p w14:paraId="28443E85" w14:textId="77777777" w:rsidR="00667350" w:rsidRDefault="00791863">
            <w:pPr>
              <w:pStyle w:val="a9"/>
              <w:spacing w:line="280" w:lineRule="exact"/>
              <w:rPr>
                <w:rFonts w:ascii="Times New Roman" w:eastAsia="仿宋_GB2312" w:hAnsi="Times New Roman"/>
                <w:color w:val="000000"/>
                <w:sz w:val="21"/>
                <w:szCs w:val="21"/>
              </w:rPr>
            </w:pPr>
            <w:r>
              <w:rPr>
                <w:rFonts w:ascii="Times New Roman" w:eastAsia="仿宋_GB2312" w:hAnsi="Times New Roman"/>
                <w:color w:val="000000"/>
                <w:sz w:val="21"/>
                <w:szCs w:val="21"/>
              </w:rPr>
              <w:t>3.</w:t>
            </w:r>
            <w:r>
              <w:rPr>
                <w:rFonts w:ascii="Times New Roman" w:eastAsia="仿宋_GB2312" w:hAnsi="Times New Roman"/>
                <w:color w:val="000000"/>
                <w:sz w:val="21"/>
                <w:szCs w:val="21"/>
              </w:rPr>
              <w:t>指导老师积极参与社团工作，为社团的发展提供了科学</w:t>
            </w:r>
            <w:r>
              <w:rPr>
                <w:rFonts w:ascii="Times New Roman" w:eastAsia="仿宋_GB2312" w:hAnsi="Times New Roman"/>
                <w:color w:val="000000"/>
                <w:sz w:val="21"/>
                <w:szCs w:val="21"/>
              </w:rPr>
              <w:t>有效地指导</w:t>
            </w:r>
            <w:r>
              <w:rPr>
                <w:rFonts w:ascii="Times New Roman" w:eastAsia="仿宋_GB2312" w:hAnsi="Times New Roman"/>
                <w:color w:val="000000"/>
                <w:sz w:val="21"/>
                <w:szCs w:val="21"/>
              </w:rPr>
              <w:t>（</w:t>
            </w:r>
            <w:r>
              <w:rPr>
                <w:rFonts w:ascii="Times New Roman" w:eastAsia="仿宋_GB2312" w:hAnsi="Times New Roman"/>
                <w:color w:val="000000"/>
                <w:sz w:val="21"/>
                <w:szCs w:val="21"/>
              </w:rPr>
              <w:t>5</w:t>
            </w:r>
            <w:r>
              <w:rPr>
                <w:rFonts w:ascii="Times New Roman" w:eastAsia="仿宋_GB2312" w:hAnsi="Times New Roman"/>
                <w:color w:val="000000"/>
                <w:sz w:val="21"/>
                <w:szCs w:val="21"/>
              </w:rPr>
              <w:t>分）。</w:t>
            </w:r>
          </w:p>
        </w:tc>
        <w:tc>
          <w:tcPr>
            <w:tcW w:w="1610" w:type="dxa"/>
            <w:vMerge/>
            <w:vAlign w:val="center"/>
          </w:tcPr>
          <w:p w14:paraId="5D1F2A6A" w14:textId="77777777" w:rsidR="00667350" w:rsidRDefault="00667350">
            <w:pPr>
              <w:pStyle w:val="a9"/>
              <w:spacing w:line="300" w:lineRule="exact"/>
              <w:jc w:val="center"/>
              <w:rPr>
                <w:rFonts w:ascii="Times New Roman" w:eastAsia="仿宋_GB2312" w:hAnsi="Times New Roman"/>
                <w:color w:val="000000"/>
                <w:sz w:val="21"/>
                <w:szCs w:val="21"/>
              </w:rPr>
            </w:pPr>
          </w:p>
        </w:tc>
      </w:tr>
      <w:tr w:rsidR="00667350" w14:paraId="5880208D" w14:textId="77777777">
        <w:tc>
          <w:tcPr>
            <w:tcW w:w="1101" w:type="dxa"/>
            <w:vMerge/>
          </w:tcPr>
          <w:p w14:paraId="2EC1246F" w14:textId="77777777" w:rsidR="00667350" w:rsidRDefault="00667350">
            <w:pPr>
              <w:pStyle w:val="a9"/>
              <w:spacing w:line="280" w:lineRule="exact"/>
              <w:rPr>
                <w:rFonts w:ascii="Times New Roman" w:eastAsia="仿宋_GB2312" w:hAnsi="Times New Roman"/>
                <w:color w:val="000000"/>
                <w:sz w:val="21"/>
                <w:szCs w:val="21"/>
              </w:rPr>
            </w:pPr>
          </w:p>
        </w:tc>
        <w:tc>
          <w:tcPr>
            <w:tcW w:w="1701" w:type="dxa"/>
            <w:vMerge/>
          </w:tcPr>
          <w:p w14:paraId="429F91A9" w14:textId="77777777" w:rsidR="00667350" w:rsidRDefault="00667350">
            <w:pPr>
              <w:pStyle w:val="a9"/>
              <w:spacing w:line="280" w:lineRule="exact"/>
              <w:rPr>
                <w:rFonts w:ascii="Times New Roman" w:eastAsia="仿宋_GB2312" w:hAnsi="Times New Roman"/>
                <w:color w:val="000000"/>
                <w:sz w:val="21"/>
                <w:szCs w:val="21"/>
              </w:rPr>
            </w:pPr>
          </w:p>
        </w:tc>
        <w:tc>
          <w:tcPr>
            <w:tcW w:w="4110" w:type="dxa"/>
          </w:tcPr>
          <w:p w14:paraId="7EA3EA57" w14:textId="77777777" w:rsidR="00667350" w:rsidRDefault="00791863">
            <w:pPr>
              <w:pStyle w:val="a9"/>
              <w:spacing w:line="280" w:lineRule="exact"/>
              <w:rPr>
                <w:rFonts w:ascii="Times New Roman" w:eastAsia="仿宋_GB2312" w:hAnsi="Times New Roman"/>
                <w:color w:val="000000"/>
                <w:sz w:val="21"/>
                <w:szCs w:val="21"/>
              </w:rPr>
            </w:pPr>
            <w:r>
              <w:rPr>
                <w:rFonts w:ascii="Times New Roman" w:eastAsia="仿宋_GB2312" w:hAnsi="Times New Roman"/>
                <w:color w:val="000000"/>
                <w:sz w:val="21"/>
                <w:szCs w:val="21"/>
              </w:rPr>
              <w:t>4.</w:t>
            </w:r>
            <w:r>
              <w:rPr>
                <w:rFonts w:ascii="Times New Roman" w:eastAsia="仿宋_GB2312" w:hAnsi="Times New Roman"/>
                <w:color w:val="000000"/>
                <w:sz w:val="21"/>
                <w:szCs w:val="21"/>
              </w:rPr>
              <w:t>社团财务管理符合《青岛理工大学学生社团建设管理实施细则》，经费来源合理，财务信息透明公开，具有可持续发展性（</w:t>
            </w:r>
            <w:r>
              <w:rPr>
                <w:rFonts w:ascii="Times New Roman" w:eastAsia="仿宋_GB2312" w:hAnsi="Times New Roman"/>
                <w:color w:val="000000"/>
                <w:sz w:val="21"/>
                <w:szCs w:val="21"/>
              </w:rPr>
              <w:t>2</w:t>
            </w:r>
            <w:r>
              <w:rPr>
                <w:rFonts w:ascii="Times New Roman" w:eastAsia="仿宋_GB2312" w:hAnsi="Times New Roman"/>
                <w:color w:val="000000"/>
                <w:sz w:val="21"/>
                <w:szCs w:val="21"/>
              </w:rPr>
              <w:t>分）。</w:t>
            </w:r>
          </w:p>
        </w:tc>
        <w:tc>
          <w:tcPr>
            <w:tcW w:w="1610" w:type="dxa"/>
            <w:vMerge/>
            <w:vAlign w:val="center"/>
          </w:tcPr>
          <w:p w14:paraId="716205A9" w14:textId="77777777" w:rsidR="00667350" w:rsidRDefault="00667350">
            <w:pPr>
              <w:pStyle w:val="a9"/>
              <w:spacing w:line="300" w:lineRule="exact"/>
              <w:jc w:val="center"/>
              <w:rPr>
                <w:rFonts w:ascii="Times New Roman" w:eastAsia="仿宋_GB2312" w:hAnsi="Times New Roman"/>
                <w:color w:val="000000"/>
                <w:sz w:val="21"/>
                <w:szCs w:val="21"/>
              </w:rPr>
            </w:pPr>
          </w:p>
        </w:tc>
      </w:tr>
      <w:tr w:rsidR="00667350" w14:paraId="60EDCCF0" w14:textId="77777777">
        <w:tc>
          <w:tcPr>
            <w:tcW w:w="1101" w:type="dxa"/>
            <w:vMerge/>
          </w:tcPr>
          <w:p w14:paraId="466D9A50" w14:textId="77777777" w:rsidR="00667350" w:rsidRDefault="00667350">
            <w:pPr>
              <w:pStyle w:val="a9"/>
              <w:spacing w:line="280" w:lineRule="exact"/>
              <w:rPr>
                <w:rFonts w:ascii="Times New Roman" w:eastAsia="仿宋_GB2312" w:hAnsi="Times New Roman"/>
                <w:color w:val="000000"/>
                <w:sz w:val="21"/>
                <w:szCs w:val="21"/>
              </w:rPr>
            </w:pPr>
          </w:p>
        </w:tc>
        <w:tc>
          <w:tcPr>
            <w:tcW w:w="1701" w:type="dxa"/>
            <w:vMerge/>
          </w:tcPr>
          <w:p w14:paraId="75C5C7C6" w14:textId="77777777" w:rsidR="00667350" w:rsidRDefault="00667350">
            <w:pPr>
              <w:pStyle w:val="a9"/>
              <w:spacing w:line="280" w:lineRule="exact"/>
              <w:rPr>
                <w:rFonts w:ascii="Times New Roman" w:eastAsia="仿宋_GB2312" w:hAnsi="Times New Roman"/>
                <w:color w:val="000000"/>
                <w:sz w:val="21"/>
                <w:szCs w:val="21"/>
              </w:rPr>
            </w:pPr>
          </w:p>
        </w:tc>
        <w:tc>
          <w:tcPr>
            <w:tcW w:w="4110" w:type="dxa"/>
          </w:tcPr>
          <w:p w14:paraId="3F8DF988" w14:textId="77777777" w:rsidR="00667350" w:rsidRDefault="00791863">
            <w:pPr>
              <w:pStyle w:val="a9"/>
              <w:spacing w:line="280" w:lineRule="exact"/>
              <w:rPr>
                <w:rFonts w:ascii="Times New Roman" w:eastAsia="仿宋_GB2312" w:hAnsi="Times New Roman"/>
                <w:color w:val="000000"/>
                <w:sz w:val="21"/>
                <w:szCs w:val="21"/>
              </w:rPr>
            </w:pPr>
            <w:r>
              <w:rPr>
                <w:rFonts w:ascii="Times New Roman" w:eastAsia="仿宋_GB2312" w:hAnsi="Times New Roman"/>
                <w:color w:val="000000"/>
                <w:sz w:val="21"/>
                <w:szCs w:val="21"/>
              </w:rPr>
              <w:t>5.</w:t>
            </w:r>
            <w:r>
              <w:rPr>
                <w:rFonts w:ascii="Times New Roman" w:eastAsia="仿宋_GB2312" w:hAnsi="Times New Roman"/>
                <w:color w:val="000000"/>
                <w:sz w:val="21"/>
                <w:szCs w:val="21"/>
              </w:rPr>
              <w:t>学生社团活动组织程序规范，积极配合校团委社团部工作（</w:t>
            </w:r>
            <w:r>
              <w:rPr>
                <w:rFonts w:ascii="Times New Roman" w:eastAsia="仿宋_GB2312" w:hAnsi="Times New Roman"/>
                <w:color w:val="000000"/>
                <w:sz w:val="21"/>
                <w:szCs w:val="21"/>
              </w:rPr>
              <w:t>3</w:t>
            </w:r>
            <w:r>
              <w:rPr>
                <w:rFonts w:ascii="Times New Roman" w:eastAsia="仿宋_GB2312" w:hAnsi="Times New Roman"/>
                <w:color w:val="000000"/>
                <w:sz w:val="21"/>
                <w:szCs w:val="21"/>
              </w:rPr>
              <w:t>分）；</w:t>
            </w:r>
          </w:p>
        </w:tc>
        <w:tc>
          <w:tcPr>
            <w:tcW w:w="1610" w:type="dxa"/>
            <w:vAlign w:val="center"/>
          </w:tcPr>
          <w:p w14:paraId="44AAA0F6" w14:textId="77777777" w:rsidR="00667350" w:rsidRDefault="00791863">
            <w:pPr>
              <w:pStyle w:val="a9"/>
              <w:spacing w:beforeLines="50" w:before="156" w:line="30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根据日常掌握</w:t>
            </w:r>
          </w:p>
        </w:tc>
      </w:tr>
      <w:tr w:rsidR="00667350" w14:paraId="3FE34EE4" w14:textId="77777777">
        <w:tc>
          <w:tcPr>
            <w:tcW w:w="1101" w:type="dxa"/>
            <w:vMerge/>
          </w:tcPr>
          <w:p w14:paraId="1DDC0FA5" w14:textId="77777777" w:rsidR="00667350" w:rsidRDefault="00667350">
            <w:pPr>
              <w:pStyle w:val="a9"/>
              <w:spacing w:line="280" w:lineRule="exact"/>
              <w:rPr>
                <w:rFonts w:ascii="Times New Roman" w:eastAsia="仿宋_GB2312" w:hAnsi="Times New Roman"/>
                <w:color w:val="000000"/>
                <w:sz w:val="21"/>
                <w:szCs w:val="21"/>
              </w:rPr>
            </w:pPr>
          </w:p>
        </w:tc>
        <w:tc>
          <w:tcPr>
            <w:tcW w:w="1701" w:type="dxa"/>
            <w:vMerge w:val="restart"/>
            <w:vAlign w:val="center"/>
          </w:tcPr>
          <w:p w14:paraId="1E50FB78" w14:textId="77777777" w:rsidR="00667350" w:rsidRDefault="00791863">
            <w:pPr>
              <w:pStyle w:val="a9"/>
              <w:spacing w:line="28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B.</w:t>
            </w:r>
            <w:r>
              <w:rPr>
                <w:rFonts w:ascii="Times New Roman" w:eastAsia="仿宋_GB2312" w:hAnsi="Times New Roman"/>
                <w:color w:val="000000"/>
                <w:sz w:val="21"/>
                <w:szCs w:val="21"/>
              </w:rPr>
              <w:t>社团活动成果（</w:t>
            </w:r>
            <w:r>
              <w:rPr>
                <w:rFonts w:ascii="Times New Roman" w:eastAsia="仿宋_GB2312" w:hAnsi="Times New Roman"/>
                <w:color w:val="000000"/>
                <w:sz w:val="21"/>
                <w:szCs w:val="21"/>
              </w:rPr>
              <w:t>30</w:t>
            </w:r>
            <w:r>
              <w:rPr>
                <w:rFonts w:ascii="Times New Roman" w:eastAsia="仿宋_GB2312" w:hAnsi="Times New Roman"/>
                <w:color w:val="000000"/>
                <w:sz w:val="21"/>
                <w:szCs w:val="21"/>
              </w:rPr>
              <w:t>分）</w:t>
            </w:r>
          </w:p>
        </w:tc>
        <w:tc>
          <w:tcPr>
            <w:tcW w:w="4110" w:type="dxa"/>
          </w:tcPr>
          <w:p w14:paraId="23CBEBDC" w14:textId="77777777" w:rsidR="00667350" w:rsidRDefault="00791863">
            <w:pPr>
              <w:pStyle w:val="a9"/>
              <w:spacing w:line="280" w:lineRule="exact"/>
              <w:rPr>
                <w:rFonts w:ascii="Times New Roman" w:eastAsia="仿宋_GB2312" w:hAnsi="Times New Roman"/>
                <w:color w:val="000000"/>
                <w:sz w:val="21"/>
                <w:szCs w:val="21"/>
              </w:rPr>
            </w:pPr>
            <w:r>
              <w:rPr>
                <w:rFonts w:ascii="Times New Roman" w:eastAsia="仿宋_GB2312" w:hAnsi="Times New Roman"/>
                <w:color w:val="000000"/>
                <w:sz w:val="21"/>
                <w:szCs w:val="21"/>
              </w:rPr>
              <w:t>1.</w:t>
            </w:r>
            <w:r>
              <w:rPr>
                <w:rFonts w:ascii="Times New Roman" w:eastAsia="仿宋_GB2312" w:hAnsi="Times New Roman"/>
                <w:color w:val="000000"/>
                <w:sz w:val="21"/>
                <w:szCs w:val="21"/>
              </w:rPr>
              <w:t>社团活动能够围绕学校</w:t>
            </w:r>
            <w:r>
              <w:rPr>
                <w:rFonts w:ascii="Times New Roman" w:eastAsia="仿宋_GB2312" w:hAnsi="Times New Roman"/>
                <w:color w:val="000000"/>
                <w:sz w:val="21"/>
                <w:szCs w:val="21"/>
              </w:rPr>
              <w:t>“</w:t>
            </w:r>
            <w:r>
              <w:rPr>
                <w:rFonts w:ascii="Times New Roman" w:eastAsia="仿宋_GB2312" w:hAnsi="Times New Roman"/>
                <w:color w:val="000000"/>
                <w:sz w:val="21"/>
                <w:szCs w:val="21"/>
              </w:rPr>
              <w:t>五育并举</w:t>
            </w:r>
            <w:r>
              <w:rPr>
                <w:rFonts w:ascii="Times New Roman" w:eastAsia="仿宋_GB2312" w:hAnsi="Times New Roman"/>
                <w:color w:val="000000"/>
                <w:sz w:val="21"/>
                <w:szCs w:val="21"/>
              </w:rPr>
              <w:t>”</w:t>
            </w:r>
            <w:r>
              <w:rPr>
                <w:rFonts w:ascii="Times New Roman" w:eastAsia="仿宋_GB2312" w:hAnsi="Times New Roman"/>
                <w:color w:val="000000"/>
                <w:sz w:val="21"/>
                <w:szCs w:val="21"/>
              </w:rPr>
              <w:t>人才培养目标，发挥育人作用。社团活动主旨积极向上，活动设计具有创新思维，活动内容能够传递青春正能量。（</w:t>
            </w:r>
            <w:r>
              <w:rPr>
                <w:rFonts w:ascii="Times New Roman" w:eastAsia="仿宋_GB2312" w:hAnsi="Times New Roman"/>
                <w:color w:val="000000"/>
                <w:sz w:val="21"/>
                <w:szCs w:val="21"/>
              </w:rPr>
              <w:t>8</w:t>
            </w:r>
            <w:r>
              <w:rPr>
                <w:rFonts w:ascii="Times New Roman" w:eastAsia="仿宋_GB2312" w:hAnsi="Times New Roman"/>
                <w:color w:val="000000"/>
                <w:sz w:val="21"/>
                <w:szCs w:val="21"/>
              </w:rPr>
              <w:t>分）</w:t>
            </w:r>
          </w:p>
        </w:tc>
        <w:tc>
          <w:tcPr>
            <w:tcW w:w="1610" w:type="dxa"/>
            <w:vAlign w:val="center"/>
          </w:tcPr>
          <w:p w14:paraId="6124126A" w14:textId="77777777" w:rsidR="00667350" w:rsidRDefault="00791863">
            <w:pPr>
              <w:pStyle w:val="a9"/>
              <w:spacing w:line="30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申报</w:t>
            </w:r>
          </w:p>
        </w:tc>
      </w:tr>
      <w:tr w:rsidR="00667350" w14:paraId="11753CBD" w14:textId="77777777">
        <w:tc>
          <w:tcPr>
            <w:tcW w:w="1101" w:type="dxa"/>
            <w:vMerge/>
          </w:tcPr>
          <w:p w14:paraId="0E564744" w14:textId="77777777" w:rsidR="00667350" w:rsidRDefault="00667350">
            <w:pPr>
              <w:pStyle w:val="a9"/>
              <w:spacing w:line="280" w:lineRule="exact"/>
              <w:rPr>
                <w:rFonts w:ascii="Times New Roman" w:eastAsia="仿宋_GB2312" w:hAnsi="Times New Roman"/>
                <w:color w:val="000000"/>
                <w:sz w:val="21"/>
                <w:szCs w:val="21"/>
              </w:rPr>
            </w:pPr>
          </w:p>
        </w:tc>
        <w:tc>
          <w:tcPr>
            <w:tcW w:w="1701" w:type="dxa"/>
            <w:vMerge/>
          </w:tcPr>
          <w:p w14:paraId="1EF8A54A" w14:textId="77777777" w:rsidR="00667350" w:rsidRDefault="00667350">
            <w:pPr>
              <w:pStyle w:val="a9"/>
              <w:spacing w:line="280" w:lineRule="exact"/>
              <w:rPr>
                <w:rFonts w:ascii="Times New Roman" w:eastAsia="仿宋_GB2312" w:hAnsi="Times New Roman"/>
                <w:color w:val="000000"/>
                <w:sz w:val="21"/>
                <w:szCs w:val="21"/>
              </w:rPr>
            </w:pPr>
          </w:p>
        </w:tc>
        <w:tc>
          <w:tcPr>
            <w:tcW w:w="4110" w:type="dxa"/>
          </w:tcPr>
          <w:p w14:paraId="43E9DA74" w14:textId="77777777" w:rsidR="00667350" w:rsidRDefault="00791863">
            <w:pPr>
              <w:pStyle w:val="a9"/>
              <w:spacing w:line="280" w:lineRule="exact"/>
              <w:rPr>
                <w:rFonts w:ascii="Times New Roman" w:eastAsia="仿宋_GB2312" w:hAnsi="Times New Roman"/>
                <w:color w:val="000000"/>
                <w:sz w:val="21"/>
                <w:szCs w:val="21"/>
              </w:rPr>
            </w:pPr>
            <w:r>
              <w:rPr>
                <w:rFonts w:ascii="Times New Roman" w:eastAsia="仿宋_GB2312" w:hAnsi="Times New Roman"/>
                <w:color w:val="000000"/>
                <w:sz w:val="21"/>
                <w:szCs w:val="21"/>
              </w:rPr>
              <w:t>2.</w:t>
            </w:r>
            <w:r>
              <w:rPr>
                <w:rFonts w:ascii="Times New Roman" w:eastAsia="仿宋_GB2312" w:hAnsi="Times New Roman"/>
                <w:color w:val="000000"/>
                <w:sz w:val="21"/>
                <w:szCs w:val="21"/>
              </w:rPr>
              <w:t>积极开展有社团特色的日常活动，年开展频率不少于</w:t>
            </w:r>
            <w:r>
              <w:rPr>
                <w:rFonts w:ascii="Times New Roman" w:eastAsia="仿宋_GB2312" w:hAnsi="Times New Roman"/>
                <w:color w:val="000000"/>
                <w:sz w:val="21"/>
                <w:szCs w:val="21"/>
              </w:rPr>
              <w:t>4</w:t>
            </w:r>
            <w:r>
              <w:rPr>
                <w:rFonts w:ascii="Times New Roman" w:eastAsia="仿宋_GB2312" w:hAnsi="Times New Roman"/>
                <w:color w:val="000000"/>
                <w:sz w:val="21"/>
                <w:szCs w:val="21"/>
              </w:rPr>
              <w:t>次。社团成员参与度高，活动成果较显著（</w:t>
            </w:r>
            <w:r>
              <w:rPr>
                <w:rFonts w:ascii="Times New Roman" w:eastAsia="仿宋_GB2312" w:hAnsi="Times New Roman"/>
                <w:color w:val="000000"/>
                <w:sz w:val="21"/>
                <w:szCs w:val="21"/>
              </w:rPr>
              <w:t>6</w:t>
            </w:r>
            <w:r>
              <w:rPr>
                <w:rFonts w:ascii="Times New Roman" w:eastAsia="仿宋_GB2312" w:hAnsi="Times New Roman"/>
                <w:color w:val="000000"/>
                <w:sz w:val="21"/>
                <w:szCs w:val="21"/>
              </w:rPr>
              <w:t>分）。</w:t>
            </w:r>
          </w:p>
        </w:tc>
        <w:tc>
          <w:tcPr>
            <w:tcW w:w="1610" w:type="dxa"/>
            <w:vAlign w:val="center"/>
          </w:tcPr>
          <w:p w14:paraId="7D6E746C" w14:textId="77777777" w:rsidR="00667350" w:rsidRDefault="00791863">
            <w:pPr>
              <w:pStyle w:val="a9"/>
              <w:spacing w:line="30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申报</w:t>
            </w:r>
          </w:p>
        </w:tc>
      </w:tr>
      <w:tr w:rsidR="00667350" w14:paraId="2557430B" w14:textId="77777777">
        <w:trPr>
          <w:trHeight w:val="345"/>
        </w:trPr>
        <w:tc>
          <w:tcPr>
            <w:tcW w:w="1101" w:type="dxa"/>
            <w:vMerge/>
          </w:tcPr>
          <w:p w14:paraId="59A7C88B" w14:textId="77777777" w:rsidR="00667350" w:rsidRDefault="00667350">
            <w:pPr>
              <w:pStyle w:val="a9"/>
              <w:spacing w:line="280" w:lineRule="exact"/>
              <w:rPr>
                <w:rFonts w:ascii="Times New Roman" w:eastAsia="仿宋_GB2312" w:hAnsi="Times New Roman"/>
                <w:color w:val="000000"/>
                <w:sz w:val="21"/>
                <w:szCs w:val="21"/>
              </w:rPr>
            </w:pPr>
          </w:p>
        </w:tc>
        <w:tc>
          <w:tcPr>
            <w:tcW w:w="1701" w:type="dxa"/>
            <w:vMerge/>
          </w:tcPr>
          <w:p w14:paraId="14C56AF1" w14:textId="77777777" w:rsidR="00667350" w:rsidRDefault="00667350">
            <w:pPr>
              <w:pStyle w:val="a9"/>
              <w:spacing w:line="280" w:lineRule="exact"/>
              <w:rPr>
                <w:rFonts w:ascii="Times New Roman" w:eastAsia="仿宋_GB2312" w:hAnsi="Times New Roman"/>
                <w:color w:val="000000"/>
                <w:sz w:val="21"/>
                <w:szCs w:val="21"/>
              </w:rPr>
            </w:pPr>
          </w:p>
        </w:tc>
        <w:tc>
          <w:tcPr>
            <w:tcW w:w="4110" w:type="dxa"/>
          </w:tcPr>
          <w:p w14:paraId="74A46F59" w14:textId="77777777" w:rsidR="00667350" w:rsidRDefault="00791863">
            <w:pPr>
              <w:pStyle w:val="a9"/>
              <w:spacing w:line="280" w:lineRule="exact"/>
              <w:rPr>
                <w:rFonts w:ascii="Times New Roman" w:eastAsia="仿宋_GB2312" w:hAnsi="Times New Roman"/>
                <w:color w:val="000000"/>
                <w:sz w:val="21"/>
                <w:szCs w:val="21"/>
              </w:rPr>
            </w:pPr>
            <w:r>
              <w:rPr>
                <w:rFonts w:ascii="Times New Roman" w:eastAsia="仿宋_GB2312" w:hAnsi="Times New Roman"/>
                <w:color w:val="000000"/>
                <w:sz w:val="21"/>
                <w:szCs w:val="21"/>
              </w:rPr>
              <w:t>3.</w:t>
            </w:r>
            <w:r>
              <w:rPr>
                <w:rFonts w:ascii="Times New Roman" w:eastAsia="仿宋_GB2312" w:hAnsi="Times New Roman"/>
                <w:color w:val="000000"/>
                <w:sz w:val="21"/>
                <w:szCs w:val="21"/>
              </w:rPr>
              <w:t>申报、参加学校社团文化节（</w:t>
            </w:r>
            <w:r>
              <w:rPr>
                <w:rFonts w:ascii="Times New Roman" w:eastAsia="仿宋_GB2312" w:hAnsi="Times New Roman"/>
                <w:color w:val="000000"/>
                <w:sz w:val="21"/>
                <w:szCs w:val="21"/>
              </w:rPr>
              <w:t>5</w:t>
            </w:r>
            <w:r>
              <w:rPr>
                <w:rFonts w:ascii="Times New Roman" w:eastAsia="仿宋_GB2312" w:hAnsi="Times New Roman"/>
                <w:color w:val="000000"/>
                <w:sz w:val="21"/>
                <w:szCs w:val="21"/>
              </w:rPr>
              <w:t>分）。</w:t>
            </w:r>
          </w:p>
        </w:tc>
        <w:tc>
          <w:tcPr>
            <w:tcW w:w="1610" w:type="dxa"/>
            <w:vAlign w:val="center"/>
          </w:tcPr>
          <w:p w14:paraId="63509454" w14:textId="77777777" w:rsidR="00667350" w:rsidRDefault="00791863">
            <w:pPr>
              <w:pStyle w:val="a9"/>
              <w:spacing w:line="30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根据日常掌握</w:t>
            </w:r>
          </w:p>
        </w:tc>
      </w:tr>
      <w:tr w:rsidR="00667350" w14:paraId="18AF7AEA" w14:textId="77777777">
        <w:tc>
          <w:tcPr>
            <w:tcW w:w="1101" w:type="dxa"/>
            <w:vMerge/>
          </w:tcPr>
          <w:p w14:paraId="1FB3BF63" w14:textId="77777777" w:rsidR="00667350" w:rsidRDefault="00667350">
            <w:pPr>
              <w:pStyle w:val="a9"/>
              <w:spacing w:line="280" w:lineRule="exact"/>
              <w:rPr>
                <w:rFonts w:ascii="Times New Roman" w:eastAsia="仿宋_GB2312" w:hAnsi="Times New Roman"/>
                <w:color w:val="000000"/>
                <w:sz w:val="21"/>
                <w:szCs w:val="21"/>
              </w:rPr>
            </w:pPr>
          </w:p>
        </w:tc>
        <w:tc>
          <w:tcPr>
            <w:tcW w:w="1701" w:type="dxa"/>
            <w:vMerge/>
          </w:tcPr>
          <w:p w14:paraId="4DC1E9E4" w14:textId="77777777" w:rsidR="00667350" w:rsidRDefault="00667350">
            <w:pPr>
              <w:pStyle w:val="a9"/>
              <w:spacing w:line="280" w:lineRule="exact"/>
              <w:rPr>
                <w:rFonts w:ascii="Times New Roman" w:eastAsia="仿宋_GB2312" w:hAnsi="Times New Roman"/>
                <w:color w:val="000000"/>
                <w:sz w:val="21"/>
                <w:szCs w:val="21"/>
              </w:rPr>
            </w:pPr>
          </w:p>
        </w:tc>
        <w:tc>
          <w:tcPr>
            <w:tcW w:w="4110" w:type="dxa"/>
          </w:tcPr>
          <w:p w14:paraId="2336C11F" w14:textId="77777777" w:rsidR="00667350" w:rsidRDefault="00791863">
            <w:pPr>
              <w:pStyle w:val="a9"/>
              <w:spacing w:line="280" w:lineRule="exact"/>
              <w:rPr>
                <w:rFonts w:ascii="Times New Roman" w:eastAsia="仿宋_GB2312" w:hAnsi="Times New Roman"/>
                <w:color w:val="000000"/>
                <w:sz w:val="21"/>
                <w:szCs w:val="21"/>
              </w:rPr>
            </w:pPr>
            <w:r>
              <w:rPr>
                <w:rFonts w:ascii="Times New Roman" w:eastAsia="仿宋_GB2312" w:hAnsi="Times New Roman"/>
                <w:color w:val="000000"/>
                <w:sz w:val="21"/>
                <w:szCs w:val="21"/>
              </w:rPr>
              <w:t>4.</w:t>
            </w:r>
            <w:r>
              <w:rPr>
                <w:rFonts w:ascii="Times New Roman" w:eastAsia="仿宋_GB2312" w:hAnsi="Times New Roman"/>
                <w:color w:val="000000"/>
                <w:sz w:val="21"/>
                <w:szCs w:val="21"/>
              </w:rPr>
              <w:t>疫情常态化背景下，举办活动符合相关活动要求和防疫规定，形式创新、效果突出（</w:t>
            </w:r>
            <w:r>
              <w:rPr>
                <w:rFonts w:ascii="Times New Roman" w:eastAsia="仿宋_GB2312" w:hAnsi="Times New Roman"/>
                <w:color w:val="000000"/>
                <w:sz w:val="21"/>
                <w:szCs w:val="21"/>
              </w:rPr>
              <w:t>5</w:t>
            </w:r>
            <w:r>
              <w:rPr>
                <w:rFonts w:ascii="Times New Roman" w:eastAsia="仿宋_GB2312" w:hAnsi="Times New Roman"/>
                <w:color w:val="000000"/>
                <w:sz w:val="21"/>
                <w:szCs w:val="21"/>
              </w:rPr>
              <w:t>分）；</w:t>
            </w:r>
          </w:p>
        </w:tc>
        <w:tc>
          <w:tcPr>
            <w:tcW w:w="1610" w:type="dxa"/>
            <w:vAlign w:val="center"/>
          </w:tcPr>
          <w:p w14:paraId="069B8E51" w14:textId="77777777" w:rsidR="00667350" w:rsidRDefault="00791863">
            <w:pPr>
              <w:pStyle w:val="a9"/>
              <w:spacing w:line="30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申报</w:t>
            </w:r>
          </w:p>
        </w:tc>
      </w:tr>
      <w:tr w:rsidR="00667350" w14:paraId="1A724A5E" w14:textId="77777777">
        <w:tc>
          <w:tcPr>
            <w:tcW w:w="1101" w:type="dxa"/>
            <w:vMerge/>
          </w:tcPr>
          <w:p w14:paraId="1F0B3369" w14:textId="77777777" w:rsidR="00667350" w:rsidRDefault="00667350">
            <w:pPr>
              <w:pStyle w:val="a9"/>
              <w:spacing w:line="280" w:lineRule="exact"/>
              <w:rPr>
                <w:rFonts w:ascii="Times New Roman" w:eastAsia="仿宋_GB2312" w:hAnsi="Times New Roman"/>
                <w:color w:val="000000"/>
                <w:sz w:val="21"/>
                <w:szCs w:val="21"/>
              </w:rPr>
            </w:pPr>
          </w:p>
        </w:tc>
        <w:tc>
          <w:tcPr>
            <w:tcW w:w="1701" w:type="dxa"/>
            <w:vMerge/>
          </w:tcPr>
          <w:p w14:paraId="0BBFF2CD" w14:textId="77777777" w:rsidR="00667350" w:rsidRDefault="00667350">
            <w:pPr>
              <w:pStyle w:val="a9"/>
              <w:spacing w:line="280" w:lineRule="exact"/>
              <w:rPr>
                <w:rFonts w:ascii="Times New Roman" w:eastAsia="仿宋_GB2312" w:hAnsi="Times New Roman"/>
                <w:color w:val="000000"/>
                <w:sz w:val="21"/>
                <w:szCs w:val="21"/>
              </w:rPr>
            </w:pPr>
          </w:p>
        </w:tc>
        <w:tc>
          <w:tcPr>
            <w:tcW w:w="4110" w:type="dxa"/>
          </w:tcPr>
          <w:p w14:paraId="5DD26A07" w14:textId="77777777" w:rsidR="00667350" w:rsidRDefault="00791863">
            <w:pPr>
              <w:pStyle w:val="a9"/>
              <w:spacing w:line="280" w:lineRule="exact"/>
              <w:rPr>
                <w:rFonts w:ascii="Times New Roman" w:eastAsia="仿宋_GB2312" w:hAnsi="Times New Roman"/>
                <w:color w:val="000000"/>
                <w:sz w:val="21"/>
                <w:szCs w:val="21"/>
              </w:rPr>
            </w:pPr>
            <w:r>
              <w:rPr>
                <w:rFonts w:ascii="Times New Roman" w:eastAsia="仿宋_GB2312" w:hAnsi="Times New Roman"/>
                <w:color w:val="000000"/>
                <w:sz w:val="21"/>
                <w:szCs w:val="21"/>
              </w:rPr>
              <w:t>5.</w:t>
            </w:r>
            <w:r>
              <w:rPr>
                <w:rFonts w:ascii="Times New Roman" w:eastAsia="仿宋_GB2312" w:hAnsi="Times New Roman"/>
                <w:color w:val="000000"/>
                <w:sz w:val="21"/>
                <w:szCs w:val="21"/>
              </w:rPr>
              <w:t>活动宣传及时到位，积极向校级及以上主流正规媒体投稿，有丰富的宣传成果（</w:t>
            </w:r>
            <w:r>
              <w:rPr>
                <w:rFonts w:ascii="Times New Roman" w:eastAsia="仿宋_GB2312" w:hAnsi="Times New Roman"/>
                <w:color w:val="000000"/>
                <w:sz w:val="21"/>
                <w:szCs w:val="21"/>
              </w:rPr>
              <w:t>6</w:t>
            </w:r>
            <w:r>
              <w:rPr>
                <w:rFonts w:ascii="Times New Roman" w:eastAsia="仿宋_GB2312" w:hAnsi="Times New Roman"/>
                <w:color w:val="000000"/>
                <w:sz w:val="21"/>
                <w:szCs w:val="21"/>
              </w:rPr>
              <w:t>分）；</w:t>
            </w:r>
          </w:p>
        </w:tc>
        <w:tc>
          <w:tcPr>
            <w:tcW w:w="1610" w:type="dxa"/>
            <w:vAlign w:val="center"/>
          </w:tcPr>
          <w:p w14:paraId="6C3A7A4A" w14:textId="77777777" w:rsidR="00667350" w:rsidRDefault="00791863">
            <w:pPr>
              <w:pStyle w:val="a9"/>
              <w:spacing w:line="30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申报</w:t>
            </w:r>
          </w:p>
        </w:tc>
      </w:tr>
      <w:tr w:rsidR="00667350" w14:paraId="74411619" w14:textId="77777777">
        <w:tc>
          <w:tcPr>
            <w:tcW w:w="1101" w:type="dxa"/>
            <w:vMerge/>
          </w:tcPr>
          <w:p w14:paraId="2D9BB7C4" w14:textId="77777777" w:rsidR="00667350" w:rsidRDefault="00667350">
            <w:pPr>
              <w:pStyle w:val="a9"/>
              <w:spacing w:line="280" w:lineRule="exact"/>
              <w:rPr>
                <w:rFonts w:ascii="Times New Roman" w:eastAsia="仿宋_GB2312" w:hAnsi="Times New Roman"/>
                <w:color w:val="000000"/>
                <w:sz w:val="21"/>
                <w:szCs w:val="21"/>
              </w:rPr>
            </w:pPr>
          </w:p>
        </w:tc>
        <w:tc>
          <w:tcPr>
            <w:tcW w:w="1701" w:type="dxa"/>
            <w:vMerge w:val="restart"/>
            <w:vAlign w:val="center"/>
          </w:tcPr>
          <w:p w14:paraId="49E595D9" w14:textId="77777777" w:rsidR="00667350" w:rsidRDefault="00791863">
            <w:pPr>
              <w:pStyle w:val="a9"/>
              <w:spacing w:line="28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C.</w:t>
            </w:r>
            <w:r>
              <w:rPr>
                <w:rFonts w:ascii="Times New Roman" w:eastAsia="仿宋_GB2312" w:hAnsi="Times New Roman"/>
                <w:color w:val="000000"/>
                <w:sz w:val="21"/>
                <w:szCs w:val="21"/>
              </w:rPr>
              <w:t>其他材料评审（</w:t>
            </w:r>
            <w:r>
              <w:rPr>
                <w:rFonts w:ascii="Times New Roman" w:eastAsia="仿宋_GB2312" w:hAnsi="Times New Roman"/>
                <w:color w:val="000000"/>
                <w:sz w:val="21"/>
                <w:szCs w:val="21"/>
              </w:rPr>
              <w:t>10</w:t>
            </w:r>
            <w:r>
              <w:rPr>
                <w:rFonts w:ascii="Times New Roman" w:eastAsia="仿宋_GB2312" w:hAnsi="Times New Roman"/>
                <w:color w:val="000000"/>
                <w:sz w:val="21"/>
                <w:szCs w:val="21"/>
              </w:rPr>
              <w:t>分）</w:t>
            </w:r>
          </w:p>
        </w:tc>
        <w:tc>
          <w:tcPr>
            <w:tcW w:w="4110" w:type="dxa"/>
          </w:tcPr>
          <w:p w14:paraId="07B26FCA" w14:textId="77777777" w:rsidR="00667350" w:rsidRDefault="00791863">
            <w:pPr>
              <w:pStyle w:val="a9"/>
              <w:spacing w:line="280" w:lineRule="exact"/>
              <w:rPr>
                <w:rFonts w:ascii="Times New Roman" w:eastAsia="仿宋_GB2312" w:hAnsi="Times New Roman"/>
                <w:color w:val="000000"/>
                <w:sz w:val="21"/>
                <w:szCs w:val="21"/>
              </w:rPr>
            </w:pPr>
            <w:r>
              <w:rPr>
                <w:rFonts w:ascii="Times New Roman" w:eastAsia="仿宋_GB2312" w:hAnsi="Times New Roman"/>
                <w:color w:val="000000"/>
                <w:sz w:val="21"/>
                <w:szCs w:val="21"/>
              </w:rPr>
              <w:t>1.</w:t>
            </w:r>
            <w:r>
              <w:rPr>
                <w:rFonts w:ascii="Times New Roman" w:eastAsia="仿宋_GB2312" w:hAnsi="Times New Roman"/>
                <w:color w:val="000000"/>
                <w:sz w:val="21"/>
                <w:szCs w:val="21"/>
              </w:rPr>
              <w:t>上交材料符合通知要求（</w:t>
            </w:r>
            <w:r>
              <w:rPr>
                <w:rFonts w:ascii="Times New Roman" w:eastAsia="仿宋_GB2312" w:hAnsi="Times New Roman"/>
                <w:color w:val="000000"/>
                <w:sz w:val="21"/>
                <w:szCs w:val="21"/>
              </w:rPr>
              <w:t>2</w:t>
            </w:r>
            <w:r>
              <w:rPr>
                <w:rFonts w:ascii="Times New Roman" w:eastAsia="仿宋_GB2312" w:hAnsi="Times New Roman"/>
                <w:color w:val="000000"/>
                <w:sz w:val="21"/>
                <w:szCs w:val="21"/>
              </w:rPr>
              <w:t>分）；</w:t>
            </w:r>
          </w:p>
        </w:tc>
        <w:tc>
          <w:tcPr>
            <w:tcW w:w="1610" w:type="dxa"/>
            <w:vAlign w:val="center"/>
          </w:tcPr>
          <w:p w14:paraId="63775692" w14:textId="77777777" w:rsidR="00667350" w:rsidRDefault="00791863">
            <w:pPr>
              <w:pStyle w:val="a9"/>
              <w:spacing w:line="30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根据日常掌握</w:t>
            </w:r>
          </w:p>
        </w:tc>
      </w:tr>
      <w:tr w:rsidR="00667350" w14:paraId="3845F0B5" w14:textId="77777777">
        <w:tc>
          <w:tcPr>
            <w:tcW w:w="1101" w:type="dxa"/>
            <w:vMerge/>
          </w:tcPr>
          <w:p w14:paraId="7FF9AEF8" w14:textId="77777777" w:rsidR="00667350" w:rsidRDefault="00667350">
            <w:pPr>
              <w:pStyle w:val="a9"/>
              <w:spacing w:line="280" w:lineRule="exact"/>
              <w:rPr>
                <w:rFonts w:ascii="Times New Roman" w:eastAsia="仿宋_GB2312" w:hAnsi="Times New Roman"/>
                <w:color w:val="000000"/>
                <w:sz w:val="21"/>
                <w:szCs w:val="21"/>
              </w:rPr>
            </w:pPr>
          </w:p>
        </w:tc>
        <w:tc>
          <w:tcPr>
            <w:tcW w:w="1701" w:type="dxa"/>
            <w:vMerge/>
          </w:tcPr>
          <w:p w14:paraId="28BA63E5" w14:textId="77777777" w:rsidR="00667350" w:rsidRDefault="00667350">
            <w:pPr>
              <w:pStyle w:val="a9"/>
              <w:spacing w:line="280" w:lineRule="exact"/>
              <w:rPr>
                <w:rFonts w:ascii="Times New Roman" w:eastAsia="仿宋_GB2312" w:hAnsi="Times New Roman"/>
                <w:color w:val="000000"/>
                <w:sz w:val="21"/>
                <w:szCs w:val="21"/>
              </w:rPr>
            </w:pPr>
          </w:p>
        </w:tc>
        <w:tc>
          <w:tcPr>
            <w:tcW w:w="4110" w:type="dxa"/>
          </w:tcPr>
          <w:p w14:paraId="11970F27" w14:textId="77777777" w:rsidR="00667350" w:rsidRDefault="00791863">
            <w:pPr>
              <w:pStyle w:val="a9"/>
              <w:spacing w:line="280" w:lineRule="exact"/>
              <w:rPr>
                <w:rFonts w:ascii="Times New Roman" w:eastAsia="仿宋_GB2312" w:hAnsi="Times New Roman"/>
                <w:color w:val="000000"/>
                <w:sz w:val="21"/>
                <w:szCs w:val="21"/>
              </w:rPr>
            </w:pPr>
            <w:r>
              <w:rPr>
                <w:rFonts w:ascii="Times New Roman" w:eastAsia="仿宋_GB2312" w:hAnsi="Times New Roman"/>
                <w:color w:val="000000"/>
                <w:sz w:val="21"/>
                <w:szCs w:val="21"/>
              </w:rPr>
              <w:t>2.</w:t>
            </w:r>
            <w:r>
              <w:rPr>
                <w:rFonts w:ascii="Times New Roman" w:eastAsia="仿宋_GB2312" w:hAnsi="Times New Roman"/>
                <w:color w:val="000000"/>
                <w:sz w:val="21"/>
                <w:szCs w:val="21"/>
              </w:rPr>
              <w:t>学生社团工作手册撰写规范、及时（</w:t>
            </w:r>
            <w:r>
              <w:rPr>
                <w:rFonts w:ascii="Times New Roman" w:eastAsia="仿宋_GB2312" w:hAnsi="Times New Roman"/>
                <w:color w:val="000000"/>
                <w:sz w:val="21"/>
                <w:szCs w:val="21"/>
              </w:rPr>
              <w:t>2</w:t>
            </w:r>
            <w:r>
              <w:rPr>
                <w:rFonts w:ascii="Times New Roman" w:eastAsia="仿宋_GB2312" w:hAnsi="Times New Roman"/>
                <w:color w:val="000000"/>
                <w:sz w:val="21"/>
                <w:szCs w:val="21"/>
              </w:rPr>
              <w:t>分）。</w:t>
            </w:r>
          </w:p>
        </w:tc>
        <w:tc>
          <w:tcPr>
            <w:tcW w:w="1610" w:type="dxa"/>
            <w:vAlign w:val="center"/>
          </w:tcPr>
          <w:p w14:paraId="6B2CFF2A" w14:textId="77777777" w:rsidR="00667350" w:rsidRDefault="00791863">
            <w:pPr>
              <w:pStyle w:val="a9"/>
              <w:spacing w:beforeLines="50" w:before="156" w:line="30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根据日常掌握</w:t>
            </w:r>
          </w:p>
        </w:tc>
      </w:tr>
      <w:tr w:rsidR="00667350" w14:paraId="5E090EF5" w14:textId="77777777">
        <w:tc>
          <w:tcPr>
            <w:tcW w:w="1101" w:type="dxa"/>
            <w:vMerge/>
          </w:tcPr>
          <w:p w14:paraId="6E3032BB" w14:textId="77777777" w:rsidR="00667350" w:rsidRDefault="00667350">
            <w:pPr>
              <w:pStyle w:val="a9"/>
              <w:spacing w:line="280" w:lineRule="exact"/>
              <w:rPr>
                <w:rFonts w:ascii="Times New Roman" w:eastAsia="仿宋_GB2312" w:hAnsi="Times New Roman"/>
                <w:color w:val="000000"/>
                <w:sz w:val="21"/>
                <w:szCs w:val="21"/>
              </w:rPr>
            </w:pPr>
          </w:p>
        </w:tc>
        <w:tc>
          <w:tcPr>
            <w:tcW w:w="1701" w:type="dxa"/>
            <w:vMerge/>
          </w:tcPr>
          <w:p w14:paraId="4A172E1D" w14:textId="77777777" w:rsidR="00667350" w:rsidRDefault="00667350">
            <w:pPr>
              <w:pStyle w:val="a9"/>
              <w:spacing w:line="280" w:lineRule="exact"/>
              <w:rPr>
                <w:rFonts w:ascii="Times New Roman" w:eastAsia="仿宋_GB2312" w:hAnsi="Times New Roman"/>
                <w:color w:val="000000"/>
                <w:sz w:val="21"/>
                <w:szCs w:val="21"/>
              </w:rPr>
            </w:pPr>
          </w:p>
        </w:tc>
        <w:tc>
          <w:tcPr>
            <w:tcW w:w="4110" w:type="dxa"/>
          </w:tcPr>
          <w:p w14:paraId="7650E3E0" w14:textId="77777777" w:rsidR="00667350" w:rsidRDefault="00791863">
            <w:pPr>
              <w:pStyle w:val="a9"/>
              <w:spacing w:line="280" w:lineRule="exact"/>
              <w:rPr>
                <w:rFonts w:ascii="Times New Roman" w:eastAsia="仿宋_GB2312" w:hAnsi="Times New Roman"/>
                <w:color w:val="000000"/>
                <w:sz w:val="21"/>
                <w:szCs w:val="21"/>
              </w:rPr>
            </w:pPr>
            <w:r>
              <w:rPr>
                <w:rFonts w:ascii="Times New Roman" w:eastAsia="仿宋_GB2312" w:hAnsi="Times New Roman"/>
                <w:color w:val="000000"/>
                <w:sz w:val="21"/>
                <w:szCs w:val="21"/>
              </w:rPr>
              <w:t>3.</w:t>
            </w:r>
            <w:r>
              <w:rPr>
                <w:rFonts w:ascii="Times New Roman" w:eastAsia="仿宋_GB2312" w:hAnsi="Times New Roman"/>
                <w:color w:val="000000"/>
                <w:sz w:val="21"/>
                <w:szCs w:val="21"/>
              </w:rPr>
              <w:t>社团及社团成员代表社团参加本年度内的比赛，获得校级奖项计</w:t>
            </w:r>
            <w:r>
              <w:rPr>
                <w:rFonts w:ascii="Times New Roman" w:eastAsia="仿宋_GB2312" w:hAnsi="Times New Roman"/>
                <w:color w:val="000000"/>
                <w:sz w:val="21"/>
                <w:szCs w:val="21"/>
              </w:rPr>
              <w:t>1</w:t>
            </w:r>
            <w:r>
              <w:rPr>
                <w:rFonts w:ascii="Times New Roman" w:eastAsia="仿宋_GB2312" w:hAnsi="Times New Roman"/>
                <w:color w:val="000000"/>
                <w:sz w:val="21"/>
                <w:szCs w:val="21"/>
              </w:rPr>
              <w:t>分，省级奖项计</w:t>
            </w:r>
            <w:r>
              <w:rPr>
                <w:rFonts w:ascii="Times New Roman" w:eastAsia="仿宋_GB2312" w:hAnsi="Times New Roman"/>
                <w:color w:val="000000"/>
                <w:sz w:val="21"/>
                <w:szCs w:val="21"/>
              </w:rPr>
              <w:t>2</w:t>
            </w:r>
            <w:r>
              <w:rPr>
                <w:rFonts w:ascii="Times New Roman" w:eastAsia="仿宋_GB2312" w:hAnsi="Times New Roman"/>
                <w:color w:val="000000"/>
                <w:sz w:val="21"/>
                <w:szCs w:val="21"/>
              </w:rPr>
              <w:t>分，国家级奖项计</w:t>
            </w:r>
            <w:r>
              <w:rPr>
                <w:rFonts w:ascii="Times New Roman" w:eastAsia="仿宋_GB2312" w:hAnsi="Times New Roman"/>
                <w:color w:val="000000"/>
                <w:sz w:val="21"/>
                <w:szCs w:val="21"/>
              </w:rPr>
              <w:t>3</w:t>
            </w:r>
            <w:r>
              <w:rPr>
                <w:rFonts w:ascii="Times New Roman" w:eastAsia="仿宋_GB2312" w:hAnsi="Times New Roman"/>
                <w:color w:val="000000"/>
                <w:sz w:val="21"/>
                <w:szCs w:val="21"/>
              </w:rPr>
              <w:t>分；（累计加分，最高</w:t>
            </w:r>
            <w:r>
              <w:rPr>
                <w:rFonts w:ascii="Times New Roman" w:eastAsia="仿宋_GB2312" w:hAnsi="Times New Roman"/>
                <w:color w:val="000000"/>
                <w:sz w:val="21"/>
                <w:szCs w:val="21"/>
              </w:rPr>
              <w:t>6</w:t>
            </w:r>
            <w:r>
              <w:rPr>
                <w:rFonts w:ascii="Times New Roman" w:eastAsia="仿宋_GB2312" w:hAnsi="Times New Roman"/>
                <w:color w:val="000000"/>
                <w:sz w:val="21"/>
                <w:szCs w:val="21"/>
              </w:rPr>
              <w:t>分）。</w:t>
            </w:r>
          </w:p>
        </w:tc>
        <w:tc>
          <w:tcPr>
            <w:tcW w:w="1610" w:type="dxa"/>
            <w:vAlign w:val="center"/>
          </w:tcPr>
          <w:p w14:paraId="1843044F" w14:textId="77777777" w:rsidR="00667350" w:rsidRDefault="00791863">
            <w:pPr>
              <w:pStyle w:val="a9"/>
              <w:spacing w:line="30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申报</w:t>
            </w:r>
          </w:p>
        </w:tc>
      </w:tr>
      <w:tr w:rsidR="00667350" w14:paraId="30CA87E6" w14:textId="77777777">
        <w:tc>
          <w:tcPr>
            <w:tcW w:w="1101" w:type="dxa"/>
          </w:tcPr>
          <w:p w14:paraId="1C8FB90E" w14:textId="77777777" w:rsidR="00667350" w:rsidRDefault="00791863">
            <w:pPr>
              <w:pStyle w:val="a9"/>
              <w:spacing w:line="280" w:lineRule="exact"/>
              <w:rPr>
                <w:rFonts w:ascii="Times New Roman" w:eastAsia="仿宋_GB2312" w:hAnsi="Times New Roman"/>
                <w:color w:val="000000"/>
                <w:sz w:val="21"/>
                <w:szCs w:val="21"/>
              </w:rPr>
            </w:pPr>
            <w:r>
              <w:rPr>
                <w:rFonts w:ascii="Times New Roman" w:eastAsia="仿宋_GB2312" w:hAnsi="Times New Roman"/>
                <w:color w:val="000000"/>
                <w:sz w:val="21"/>
                <w:szCs w:val="21"/>
              </w:rPr>
              <w:t>答辩评审（</w:t>
            </w:r>
            <w:r>
              <w:rPr>
                <w:rFonts w:ascii="Times New Roman" w:eastAsia="仿宋_GB2312" w:hAnsi="Times New Roman"/>
                <w:color w:val="000000"/>
                <w:sz w:val="21"/>
                <w:szCs w:val="21"/>
              </w:rPr>
              <w:t>40</w:t>
            </w:r>
            <w:r>
              <w:rPr>
                <w:rFonts w:ascii="Times New Roman" w:eastAsia="仿宋_GB2312" w:hAnsi="Times New Roman"/>
                <w:color w:val="000000"/>
                <w:sz w:val="21"/>
                <w:szCs w:val="21"/>
              </w:rPr>
              <w:t>分）</w:t>
            </w:r>
          </w:p>
        </w:tc>
        <w:tc>
          <w:tcPr>
            <w:tcW w:w="7421" w:type="dxa"/>
            <w:gridSpan w:val="3"/>
            <w:vAlign w:val="center"/>
          </w:tcPr>
          <w:p w14:paraId="50BAFEB7" w14:textId="77777777" w:rsidR="00667350" w:rsidRDefault="00791863">
            <w:pPr>
              <w:pStyle w:val="a9"/>
              <w:spacing w:line="28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由社团答辩成绩计算所得为本轮得分。</w:t>
            </w:r>
          </w:p>
        </w:tc>
      </w:tr>
    </w:tbl>
    <w:p w14:paraId="64CC5F17" w14:textId="77777777" w:rsidR="00667350" w:rsidRDefault="00791863">
      <w:pPr>
        <w:pStyle w:val="a9"/>
        <w:widowControl/>
        <w:adjustRightInd w:val="0"/>
        <w:snapToGrid w:val="0"/>
        <w:spacing w:line="560" w:lineRule="atLeast"/>
        <w:ind w:firstLineChars="200" w:firstLine="640"/>
        <w:jc w:val="both"/>
        <w:rPr>
          <w:rFonts w:ascii="黑体" w:eastAsia="黑体" w:hAnsi="黑体" w:cs="Arial"/>
          <w:color w:val="000000"/>
          <w:sz w:val="32"/>
          <w:szCs w:val="32"/>
        </w:rPr>
      </w:pPr>
      <w:r>
        <w:rPr>
          <w:rFonts w:ascii="黑体" w:eastAsia="黑体" w:hAnsi="黑体" w:cs="Arial" w:hint="eastAsia"/>
          <w:color w:val="000000"/>
          <w:sz w:val="32"/>
          <w:szCs w:val="32"/>
        </w:rPr>
        <w:t>六、奖励</w:t>
      </w:r>
    </w:p>
    <w:p w14:paraId="0F68DBB6" w14:textId="77777777" w:rsidR="00667350" w:rsidRDefault="00791863">
      <w:pPr>
        <w:pStyle w:val="a9"/>
        <w:adjustRightInd w:val="0"/>
        <w:snapToGrid w:val="0"/>
        <w:spacing w:line="560" w:lineRule="atLeast"/>
        <w:ind w:firstLineChars="200" w:firstLine="64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十佳学生社团将获得证书和活动支持等奖励。十佳学生社团的团长、团支书将在当年的“优秀学生干部”荣誉称号评选中予以优先考虑。十佳学生社团的指导教师将在当年的指导教师考核评优中予以优先考虑。</w:t>
      </w:r>
    </w:p>
    <w:p w14:paraId="44C18D3D" w14:textId="77777777" w:rsidR="00667350" w:rsidRDefault="00791863">
      <w:pPr>
        <w:pStyle w:val="a9"/>
        <w:widowControl/>
        <w:adjustRightInd w:val="0"/>
        <w:snapToGrid w:val="0"/>
        <w:spacing w:line="560" w:lineRule="atLeast"/>
        <w:ind w:firstLineChars="200" w:firstLine="640"/>
        <w:jc w:val="both"/>
        <w:rPr>
          <w:rFonts w:ascii="黑体" w:eastAsia="黑体" w:hAnsi="黑体" w:cs="Arial"/>
          <w:color w:val="000000"/>
          <w:sz w:val="32"/>
          <w:szCs w:val="32"/>
        </w:rPr>
      </w:pPr>
      <w:r>
        <w:rPr>
          <w:rFonts w:ascii="黑体" w:eastAsia="黑体" w:hAnsi="黑体" w:cs="Arial" w:hint="eastAsia"/>
          <w:color w:val="000000"/>
          <w:sz w:val="32"/>
          <w:szCs w:val="32"/>
        </w:rPr>
        <w:t>七、工作要求</w:t>
      </w:r>
    </w:p>
    <w:p w14:paraId="505438DF" w14:textId="77777777" w:rsidR="00667350" w:rsidRDefault="00791863">
      <w:pPr>
        <w:pStyle w:val="a9"/>
        <w:adjustRightInd w:val="0"/>
        <w:snapToGrid w:val="0"/>
        <w:spacing w:line="560" w:lineRule="atLeast"/>
        <w:ind w:firstLineChars="200" w:firstLine="640"/>
        <w:jc w:val="both"/>
        <w:rPr>
          <w:rFonts w:ascii="仿宋_GB2312" w:eastAsia="仿宋_GB2312" w:hAnsi="Arial" w:cs="Arial"/>
          <w:color w:val="000000"/>
          <w:sz w:val="32"/>
          <w:szCs w:val="32"/>
        </w:rPr>
      </w:pPr>
      <w:r>
        <w:rPr>
          <w:rFonts w:ascii="Times New Roman" w:eastAsia="仿宋_GB2312" w:hAnsi="Times New Roman" w:hint="eastAsia"/>
          <w:kern w:val="2"/>
          <w:sz w:val="32"/>
        </w:rPr>
        <w:t>1.</w:t>
      </w:r>
      <w:r>
        <w:rPr>
          <w:rFonts w:ascii="仿宋_GB2312" w:eastAsia="仿宋_GB2312" w:hAnsi="楷体_GB2312" w:cs="楷体_GB2312" w:hint="eastAsia"/>
          <w:color w:val="000000"/>
          <w:sz w:val="32"/>
          <w:szCs w:val="32"/>
        </w:rPr>
        <w:t>高度重视。</w:t>
      </w:r>
      <w:r>
        <w:rPr>
          <w:rFonts w:ascii="仿宋_GB2312" w:eastAsia="仿宋_GB2312" w:hAnsi="Arial" w:cs="Arial" w:hint="eastAsia"/>
          <w:color w:val="000000"/>
          <w:sz w:val="32"/>
          <w:szCs w:val="32"/>
        </w:rPr>
        <w:t>各业务指导单位，各级学生社团要高度重视评选工作，认真组织，以十佳社团评选工作为契机，加强对先进典型的总结和宣传。</w:t>
      </w:r>
    </w:p>
    <w:p w14:paraId="4A16A970" w14:textId="77777777" w:rsidR="00667350" w:rsidRDefault="00791863">
      <w:pPr>
        <w:pStyle w:val="a9"/>
        <w:adjustRightInd w:val="0"/>
        <w:snapToGrid w:val="0"/>
        <w:spacing w:line="560" w:lineRule="atLeast"/>
        <w:ind w:firstLineChars="200" w:firstLine="640"/>
        <w:jc w:val="both"/>
        <w:rPr>
          <w:rFonts w:ascii="Times New Roman" w:eastAsia="仿宋_GB2312" w:hAnsi="Times New Roman"/>
          <w:kern w:val="2"/>
          <w:sz w:val="32"/>
        </w:rPr>
      </w:pPr>
      <w:r>
        <w:rPr>
          <w:rFonts w:ascii="Times New Roman" w:eastAsia="仿宋_GB2312" w:hAnsi="Times New Roman" w:hint="eastAsia"/>
          <w:kern w:val="2"/>
          <w:sz w:val="32"/>
        </w:rPr>
        <w:t>2.</w:t>
      </w:r>
      <w:r>
        <w:rPr>
          <w:rFonts w:ascii="Times New Roman" w:eastAsia="仿宋_GB2312" w:hAnsi="Times New Roman" w:hint="eastAsia"/>
          <w:kern w:val="2"/>
          <w:sz w:val="32"/>
        </w:rPr>
        <w:t>认真落实。各业务指导单位，各级学生社团要切实保证十佳社团评选工作的真实性、严肃性，严格依照评选条件，充分调动学生社团积极性，有效促进学生社团健康发展。</w:t>
      </w:r>
    </w:p>
    <w:p w14:paraId="626F1323" w14:textId="77777777" w:rsidR="00667350" w:rsidRDefault="00791863">
      <w:pPr>
        <w:adjustRightInd w:val="0"/>
        <w:snapToGrid w:val="0"/>
        <w:spacing w:beforeLines="50" w:before="156" w:line="560" w:lineRule="atLeast"/>
        <w:ind w:firstLine="198"/>
        <w:jc w:val="left"/>
        <w:rPr>
          <w:rFonts w:ascii="Times New Roman" w:eastAsia="仿宋_GB2312" w:hAnsi="Times New Roman"/>
          <w:sz w:val="32"/>
        </w:rPr>
      </w:pPr>
      <w:r>
        <w:rPr>
          <w:rFonts w:ascii="仿宋_GB2312" w:eastAsia="仿宋_GB2312" w:hint="eastAsia"/>
          <w:sz w:val="30"/>
          <w:szCs w:val="30"/>
        </w:rPr>
        <w:br w:type="page"/>
      </w:r>
      <w:r>
        <w:rPr>
          <w:rFonts w:ascii="仿宋_GB2312" w:eastAsia="仿宋_GB2312" w:hint="eastAsia"/>
          <w:sz w:val="32"/>
          <w:szCs w:val="30"/>
        </w:rPr>
        <w:t>附件</w:t>
      </w:r>
      <w:r>
        <w:rPr>
          <w:rFonts w:ascii="Times New Roman" w:eastAsia="仿宋_GB2312" w:hAnsi="Times New Roman" w:hint="eastAsia"/>
          <w:sz w:val="32"/>
        </w:rPr>
        <w:t>2</w:t>
      </w:r>
    </w:p>
    <w:p w14:paraId="5A3E23AB" w14:textId="77777777" w:rsidR="00667350" w:rsidRDefault="00667350">
      <w:pPr>
        <w:adjustRightInd w:val="0"/>
        <w:snapToGrid w:val="0"/>
        <w:spacing w:line="560" w:lineRule="atLeast"/>
        <w:jc w:val="center"/>
        <w:rPr>
          <w:rFonts w:eastAsia="方正小标宋简体"/>
          <w:sz w:val="44"/>
          <w:szCs w:val="44"/>
        </w:rPr>
      </w:pPr>
    </w:p>
    <w:p w14:paraId="1CEB3DED" w14:textId="77777777" w:rsidR="00667350" w:rsidRDefault="00791863">
      <w:pPr>
        <w:adjustRightInd w:val="0"/>
        <w:snapToGrid w:val="0"/>
        <w:spacing w:line="560" w:lineRule="atLeast"/>
        <w:jc w:val="center"/>
        <w:rPr>
          <w:rFonts w:eastAsia="方正小标宋简体"/>
          <w:sz w:val="44"/>
          <w:szCs w:val="44"/>
        </w:rPr>
      </w:pPr>
      <w:r>
        <w:rPr>
          <w:rFonts w:eastAsia="方正小标宋简体"/>
          <w:sz w:val="44"/>
          <w:szCs w:val="44"/>
        </w:rPr>
        <w:t>青岛理工大学</w:t>
      </w:r>
    </w:p>
    <w:p w14:paraId="07B368AB" w14:textId="77777777" w:rsidR="00667350" w:rsidRDefault="00791863">
      <w:pPr>
        <w:adjustRightInd w:val="0"/>
        <w:snapToGrid w:val="0"/>
        <w:spacing w:line="560" w:lineRule="atLeast"/>
        <w:jc w:val="center"/>
        <w:rPr>
          <w:rFonts w:eastAsia="方正小标宋简体"/>
          <w:sz w:val="44"/>
          <w:szCs w:val="44"/>
        </w:rPr>
      </w:pPr>
      <w:r>
        <w:rPr>
          <w:rFonts w:eastAsia="方正小标宋简体"/>
          <w:sz w:val="44"/>
          <w:szCs w:val="44"/>
        </w:rPr>
        <w:t>学生社团指导教师</w:t>
      </w:r>
      <w:r>
        <w:rPr>
          <w:rFonts w:eastAsia="方正小标宋简体" w:hint="eastAsia"/>
          <w:sz w:val="44"/>
          <w:szCs w:val="44"/>
        </w:rPr>
        <w:t>聘任及考核管理规定</w:t>
      </w:r>
    </w:p>
    <w:p w14:paraId="08C32B1C" w14:textId="77777777" w:rsidR="00667350" w:rsidRDefault="00791863">
      <w:pPr>
        <w:adjustRightInd w:val="0"/>
        <w:snapToGrid w:val="0"/>
        <w:spacing w:line="560" w:lineRule="atLeast"/>
        <w:jc w:val="center"/>
        <w:rPr>
          <w:rFonts w:eastAsia="方正小标宋简体"/>
          <w:sz w:val="44"/>
          <w:szCs w:val="44"/>
        </w:rPr>
      </w:pPr>
      <w:r>
        <w:rPr>
          <w:rFonts w:eastAsia="方正小标宋简体" w:hint="eastAsia"/>
          <w:sz w:val="44"/>
          <w:szCs w:val="44"/>
        </w:rPr>
        <w:t>（修订）</w:t>
      </w:r>
    </w:p>
    <w:p w14:paraId="4259937C" w14:textId="77777777" w:rsidR="00667350" w:rsidRDefault="00791863">
      <w:pPr>
        <w:pStyle w:val="New"/>
        <w:tabs>
          <w:tab w:val="left" w:pos="1281"/>
        </w:tabs>
        <w:adjustRightInd w:val="0"/>
        <w:snapToGrid w:val="0"/>
        <w:spacing w:beforeLines="50" w:before="156" w:afterLines="50" w:after="156" w:line="560" w:lineRule="exact"/>
        <w:ind w:left="0"/>
        <w:jc w:val="center"/>
        <w:rPr>
          <w:rFonts w:ascii="黑体" w:eastAsia="黑体" w:hAnsi="黑体" w:cs="黑体"/>
          <w:w w:val="95"/>
          <w:lang w:eastAsia="zh-CN"/>
        </w:rPr>
      </w:pPr>
      <w:r>
        <w:rPr>
          <w:rFonts w:ascii="黑体" w:eastAsia="黑体" w:hAnsi="黑体" w:cs="黑体" w:hint="eastAsia"/>
          <w:w w:val="95"/>
          <w:lang w:eastAsia="zh-CN"/>
        </w:rPr>
        <w:t>第一章</w:t>
      </w:r>
      <w:r>
        <w:rPr>
          <w:rFonts w:ascii="黑体" w:eastAsia="黑体" w:hAnsi="黑体" w:cs="黑体" w:hint="eastAsia"/>
          <w:w w:val="95"/>
          <w:lang w:eastAsia="zh-CN"/>
        </w:rPr>
        <w:t xml:space="preserve">  </w:t>
      </w:r>
      <w:r>
        <w:rPr>
          <w:rFonts w:ascii="黑体" w:eastAsia="黑体" w:hAnsi="黑体" w:cs="黑体" w:hint="eastAsia"/>
          <w:w w:val="95"/>
          <w:lang w:eastAsia="zh-CN"/>
        </w:rPr>
        <w:t>总</w:t>
      </w:r>
      <w:r>
        <w:rPr>
          <w:rFonts w:ascii="黑体" w:eastAsia="黑体" w:hAnsi="黑体" w:cs="黑体" w:hint="eastAsia"/>
          <w:w w:val="95"/>
          <w:lang w:eastAsia="zh-CN"/>
        </w:rPr>
        <w:t xml:space="preserve">  </w:t>
      </w:r>
      <w:r>
        <w:rPr>
          <w:rFonts w:ascii="黑体" w:eastAsia="黑体" w:hAnsi="黑体" w:cs="黑体" w:hint="eastAsia"/>
          <w:w w:val="95"/>
          <w:lang w:eastAsia="zh-CN"/>
        </w:rPr>
        <w:t>则</w:t>
      </w:r>
    </w:p>
    <w:p w14:paraId="017BCC60" w14:textId="77777777" w:rsidR="00667350" w:rsidRDefault="00791863">
      <w:pPr>
        <w:pStyle w:val="NewNew"/>
        <w:adjustRightInd w:val="0"/>
        <w:snapToGrid w:val="0"/>
        <w:spacing w:line="560" w:lineRule="atLeast"/>
        <w:ind w:firstLineChars="200" w:firstLine="664"/>
        <w:rPr>
          <w:rFonts w:eastAsia="仿宋_GB2312" w:cs="Times New Roman"/>
          <w:sz w:val="32"/>
          <w:szCs w:val="32"/>
        </w:rPr>
      </w:pPr>
      <w:r>
        <w:rPr>
          <w:rFonts w:eastAsia="黑体" w:hAnsi="黑体"/>
          <w:spacing w:val="6"/>
          <w:sz w:val="32"/>
          <w:szCs w:val="32"/>
        </w:rPr>
        <w:t>第一条</w:t>
      </w:r>
      <w:r>
        <w:rPr>
          <w:rFonts w:eastAsia="黑体" w:hAnsi="黑体" w:hint="eastAsia"/>
          <w:b/>
          <w:bCs/>
          <w:spacing w:val="6"/>
          <w:sz w:val="32"/>
          <w:szCs w:val="32"/>
        </w:rPr>
        <w:t xml:space="preserve">  </w:t>
      </w:r>
      <w:r>
        <w:rPr>
          <w:rFonts w:eastAsia="仿宋_GB2312" w:cs="Times New Roman" w:hint="eastAsia"/>
          <w:sz w:val="32"/>
          <w:szCs w:val="32"/>
        </w:rPr>
        <w:t>为进一步加强学生社团指导力量，规范学生社团指导教师聘任和考核管理，促进学生社团思想引领作用发挥和健康有序发展，根据中共山东省委教育工委、共青团山东省委印发的《贯彻落实〈高校学生社团建设管理办法〉实施细则》（鲁教工委字〔</w:t>
      </w:r>
      <w:r>
        <w:rPr>
          <w:rFonts w:eastAsia="仿宋_GB2312" w:cs="Times New Roman" w:hint="eastAsia"/>
          <w:sz w:val="32"/>
          <w:szCs w:val="32"/>
        </w:rPr>
        <w:t>2021</w:t>
      </w:r>
      <w:r>
        <w:rPr>
          <w:rFonts w:eastAsia="仿宋_GB2312" w:cs="Times New Roman" w:hint="eastAsia"/>
          <w:sz w:val="32"/>
          <w:szCs w:val="32"/>
        </w:rPr>
        <w:t>〕</w:t>
      </w:r>
      <w:r>
        <w:rPr>
          <w:rFonts w:eastAsia="仿宋_GB2312" w:cs="Times New Roman" w:hint="eastAsia"/>
          <w:sz w:val="32"/>
          <w:szCs w:val="32"/>
        </w:rPr>
        <w:t>43</w:t>
      </w:r>
      <w:r>
        <w:rPr>
          <w:rFonts w:eastAsia="仿宋_GB2312" w:cs="Times New Roman" w:hint="eastAsia"/>
          <w:sz w:val="32"/>
          <w:szCs w:val="32"/>
        </w:rPr>
        <w:t>号）文件要求，结合我校实际，制定本规定。</w:t>
      </w:r>
    </w:p>
    <w:p w14:paraId="055C2791" w14:textId="77777777" w:rsidR="00667350" w:rsidRDefault="00791863">
      <w:pPr>
        <w:pStyle w:val="NewNew"/>
        <w:adjustRightInd w:val="0"/>
        <w:snapToGrid w:val="0"/>
        <w:spacing w:line="560" w:lineRule="atLeast"/>
        <w:ind w:firstLineChars="200" w:firstLine="664"/>
        <w:rPr>
          <w:rFonts w:eastAsia="仿宋_GB2312"/>
          <w:sz w:val="32"/>
          <w:szCs w:val="32"/>
        </w:rPr>
      </w:pPr>
      <w:r>
        <w:rPr>
          <w:rFonts w:eastAsia="黑体" w:hAnsi="黑体"/>
          <w:spacing w:val="6"/>
          <w:sz w:val="32"/>
          <w:szCs w:val="32"/>
        </w:rPr>
        <w:t>第二条</w:t>
      </w:r>
      <w:r>
        <w:rPr>
          <w:rFonts w:eastAsia="仿宋_GB2312"/>
          <w:b/>
          <w:bCs/>
          <w:spacing w:val="6"/>
          <w:sz w:val="32"/>
          <w:szCs w:val="32"/>
        </w:rPr>
        <w:t xml:space="preserve">  </w:t>
      </w:r>
      <w:r>
        <w:rPr>
          <w:rFonts w:eastAsia="仿宋_GB2312" w:hint="eastAsia"/>
          <w:sz w:val="32"/>
          <w:szCs w:val="32"/>
        </w:rPr>
        <w:t>学生</w:t>
      </w:r>
      <w:r>
        <w:rPr>
          <w:rFonts w:eastAsia="仿宋_GB2312"/>
          <w:sz w:val="32"/>
          <w:szCs w:val="32"/>
        </w:rPr>
        <w:t>社团指导教师是开展大学生思想政治教育、实</w:t>
      </w:r>
      <w:r>
        <w:rPr>
          <w:rFonts w:ascii="仿宋_GB2312" w:eastAsia="仿宋_GB2312" w:hint="eastAsia"/>
          <w:sz w:val="32"/>
          <w:szCs w:val="32"/>
        </w:rPr>
        <w:t>施“三全育人”的</w:t>
      </w:r>
      <w:r>
        <w:rPr>
          <w:rFonts w:eastAsia="仿宋_GB2312"/>
          <w:sz w:val="32"/>
          <w:szCs w:val="32"/>
        </w:rPr>
        <w:t>重要力量，是</w:t>
      </w:r>
      <w:r>
        <w:rPr>
          <w:rFonts w:eastAsia="仿宋_GB2312" w:hint="eastAsia"/>
          <w:sz w:val="32"/>
          <w:szCs w:val="32"/>
        </w:rPr>
        <w:t>学生</w:t>
      </w:r>
      <w:r>
        <w:rPr>
          <w:rFonts w:eastAsia="仿宋_GB2312"/>
          <w:sz w:val="32"/>
          <w:szCs w:val="32"/>
        </w:rPr>
        <w:t>社团规范化管理的重要保障</w:t>
      </w:r>
      <w:r>
        <w:rPr>
          <w:rFonts w:eastAsia="仿宋_GB2312" w:hint="eastAsia"/>
          <w:sz w:val="32"/>
          <w:szCs w:val="32"/>
        </w:rPr>
        <w:t>。</w:t>
      </w:r>
      <w:r>
        <w:rPr>
          <w:rFonts w:eastAsia="仿宋_GB2312"/>
          <w:sz w:val="32"/>
          <w:szCs w:val="32"/>
        </w:rPr>
        <w:t>学生社团指导教师要遵循思想政治教育规律，</w:t>
      </w:r>
      <w:r>
        <w:rPr>
          <w:rFonts w:eastAsia="仿宋_GB2312" w:hint="eastAsia"/>
          <w:sz w:val="32"/>
          <w:szCs w:val="32"/>
        </w:rPr>
        <w:t>遵循教书育人规律，遵循学生成长规律，结合我校实际</w:t>
      </w:r>
      <w:r>
        <w:rPr>
          <w:rFonts w:eastAsia="仿宋_GB2312"/>
          <w:sz w:val="32"/>
          <w:szCs w:val="32"/>
        </w:rPr>
        <w:t>创造性地开展工作，重点</w:t>
      </w:r>
      <w:r>
        <w:rPr>
          <w:rFonts w:eastAsia="仿宋_GB2312" w:hint="eastAsia"/>
          <w:sz w:val="32"/>
          <w:szCs w:val="32"/>
        </w:rPr>
        <w:t>做好</w:t>
      </w:r>
      <w:r>
        <w:rPr>
          <w:rFonts w:eastAsia="仿宋_GB2312"/>
          <w:sz w:val="32"/>
          <w:szCs w:val="32"/>
        </w:rPr>
        <w:t>社团成员思想政治引领和社团活动规范化、品牌化建设</w:t>
      </w:r>
      <w:r>
        <w:rPr>
          <w:rFonts w:eastAsia="仿宋_GB2312" w:hint="eastAsia"/>
          <w:sz w:val="32"/>
          <w:szCs w:val="32"/>
        </w:rPr>
        <w:t>，</w:t>
      </w:r>
      <w:r>
        <w:rPr>
          <w:rFonts w:eastAsia="仿宋_GB2312"/>
          <w:sz w:val="32"/>
          <w:szCs w:val="32"/>
        </w:rPr>
        <w:t>促进学生社团健康有序发展</w:t>
      </w:r>
      <w:r>
        <w:rPr>
          <w:rFonts w:eastAsia="仿宋_GB2312" w:hint="eastAsia"/>
          <w:sz w:val="32"/>
          <w:szCs w:val="32"/>
        </w:rPr>
        <w:t>。</w:t>
      </w:r>
    </w:p>
    <w:p w14:paraId="3B668AFE" w14:textId="77777777" w:rsidR="00667350" w:rsidRDefault="00791863">
      <w:pPr>
        <w:pStyle w:val="New"/>
        <w:tabs>
          <w:tab w:val="left" w:pos="1281"/>
        </w:tabs>
        <w:adjustRightInd w:val="0"/>
        <w:snapToGrid w:val="0"/>
        <w:spacing w:beforeLines="50" w:before="156" w:afterLines="50" w:after="156" w:line="560" w:lineRule="exact"/>
        <w:ind w:left="0"/>
        <w:jc w:val="center"/>
        <w:rPr>
          <w:rFonts w:ascii="黑体" w:eastAsia="黑体" w:hAnsi="黑体" w:cs="黑体"/>
          <w:w w:val="95"/>
          <w:lang w:eastAsia="zh-CN"/>
        </w:rPr>
      </w:pPr>
      <w:r>
        <w:rPr>
          <w:rFonts w:ascii="黑体" w:eastAsia="黑体" w:hAnsi="黑体" w:cs="黑体" w:hint="eastAsia"/>
          <w:w w:val="95"/>
          <w:lang w:eastAsia="zh-CN"/>
        </w:rPr>
        <w:t>第二章</w:t>
      </w:r>
      <w:r>
        <w:rPr>
          <w:rFonts w:ascii="黑体" w:eastAsia="黑体" w:hAnsi="黑体" w:cs="黑体" w:hint="eastAsia"/>
          <w:w w:val="95"/>
          <w:lang w:eastAsia="zh-CN"/>
        </w:rPr>
        <w:t xml:space="preserve">  </w:t>
      </w:r>
      <w:r>
        <w:rPr>
          <w:rFonts w:ascii="黑体" w:eastAsia="黑体" w:hAnsi="黑体" w:cs="黑体" w:hint="eastAsia"/>
          <w:w w:val="95"/>
          <w:lang w:eastAsia="zh-CN"/>
        </w:rPr>
        <w:t>选拔与聘用</w:t>
      </w:r>
    </w:p>
    <w:p w14:paraId="67EF02C7" w14:textId="77777777" w:rsidR="00667350" w:rsidRDefault="00791863">
      <w:pPr>
        <w:pStyle w:val="NewNew"/>
        <w:adjustRightInd w:val="0"/>
        <w:snapToGrid w:val="0"/>
        <w:spacing w:line="560" w:lineRule="atLeast"/>
        <w:ind w:firstLineChars="200" w:firstLine="664"/>
        <w:rPr>
          <w:rFonts w:eastAsia="仿宋_GB2312" w:cs="Times New Roman"/>
          <w:sz w:val="32"/>
          <w:szCs w:val="32"/>
        </w:rPr>
      </w:pPr>
      <w:r>
        <w:rPr>
          <w:rFonts w:eastAsia="黑体" w:hAnsi="黑体"/>
          <w:spacing w:val="6"/>
          <w:sz w:val="32"/>
          <w:szCs w:val="32"/>
        </w:rPr>
        <w:t>第</w:t>
      </w:r>
      <w:r>
        <w:rPr>
          <w:rFonts w:eastAsia="黑体" w:hAnsi="黑体" w:hint="eastAsia"/>
          <w:spacing w:val="6"/>
          <w:sz w:val="32"/>
          <w:szCs w:val="32"/>
        </w:rPr>
        <w:t>三</w:t>
      </w:r>
      <w:r>
        <w:rPr>
          <w:rFonts w:eastAsia="黑体" w:hAnsi="黑体"/>
          <w:spacing w:val="6"/>
          <w:sz w:val="32"/>
          <w:szCs w:val="32"/>
        </w:rPr>
        <w:t>条</w:t>
      </w:r>
      <w:r>
        <w:rPr>
          <w:rFonts w:eastAsia="仿宋_GB2312"/>
          <w:b/>
          <w:bCs/>
          <w:spacing w:val="6"/>
          <w:sz w:val="32"/>
          <w:szCs w:val="32"/>
        </w:rPr>
        <w:t xml:space="preserve">  </w:t>
      </w:r>
      <w:r>
        <w:rPr>
          <w:rFonts w:eastAsia="仿宋_GB2312"/>
          <w:sz w:val="32"/>
          <w:szCs w:val="32"/>
        </w:rPr>
        <w:t>指导教师实行</w:t>
      </w:r>
      <w:r>
        <w:rPr>
          <w:rFonts w:eastAsia="仿宋_GB2312" w:hint="eastAsia"/>
          <w:sz w:val="32"/>
          <w:szCs w:val="32"/>
        </w:rPr>
        <w:t>选聘</w:t>
      </w:r>
      <w:r>
        <w:rPr>
          <w:rFonts w:eastAsia="仿宋_GB2312"/>
          <w:sz w:val="32"/>
          <w:szCs w:val="32"/>
        </w:rPr>
        <w:t>制</w:t>
      </w:r>
      <w:r>
        <w:rPr>
          <w:rFonts w:eastAsia="仿宋_GB2312" w:hint="eastAsia"/>
          <w:sz w:val="32"/>
          <w:szCs w:val="32"/>
        </w:rPr>
        <w:t>，</w:t>
      </w:r>
      <w:r>
        <w:rPr>
          <w:rFonts w:eastAsia="仿宋_GB2312"/>
          <w:sz w:val="32"/>
          <w:szCs w:val="32"/>
        </w:rPr>
        <w:t>聘期为</w:t>
      </w:r>
      <w:r>
        <w:rPr>
          <w:rFonts w:eastAsia="仿宋_GB2312"/>
          <w:sz w:val="32"/>
          <w:szCs w:val="32"/>
        </w:rPr>
        <w:t>1</w:t>
      </w:r>
      <w:r>
        <w:rPr>
          <w:rFonts w:eastAsia="仿宋_GB2312"/>
          <w:sz w:val="32"/>
          <w:szCs w:val="32"/>
        </w:rPr>
        <w:t>年，满一年后进行工作考核</w:t>
      </w:r>
      <w:r>
        <w:rPr>
          <w:rFonts w:eastAsia="仿宋_GB2312" w:hint="eastAsia"/>
          <w:sz w:val="32"/>
          <w:szCs w:val="32"/>
        </w:rPr>
        <w:t>及评价，</w:t>
      </w:r>
      <w:r>
        <w:rPr>
          <w:rFonts w:eastAsia="仿宋_GB2312"/>
          <w:sz w:val="32"/>
          <w:szCs w:val="32"/>
        </w:rPr>
        <w:t>按照考核结果及学生社团管理与发展需要决定是否续聘。</w:t>
      </w:r>
      <w:r>
        <w:rPr>
          <w:rFonts w:eastAsia="仿宋_GB2312" w:hint="eastAsia"/>
          <w:sz w:val="32"/>
          <w:szCs w:val="32"/>
        </w:rPr>
        <w:t>实行“双导师制”，</w:t>
      </w:r>
      <w:r>
        <w:rPr>
          <w:rFonts w:eastAsia="仿宋_GB2312"/>
          <w:sz w:val="32"/>
          <w:szCs w:val="32"/>
        </w:rPr>
        <w:t>每个</w:t>
      </w:r>
      <w:r>
        <w:rPr>
          <w:rFonts w:eastAsia="仿宋_GB2312" w:hint="eastAsia"/>
          <w:sz w:val="32"/>
          <w:szCs w:val="32"/>
        </w:rPr>
        <w:t>学生</w:t>
      </w:r>
      <w:r>
        <w:rPr>
          <w:rFonts w:eastAsia="仿宋_GB2312"/>
          <w:sz w:val="32"/>
          <w:szCs w:val="32"/>
        </w:rPr>
        <w:t>社团原则上配备至少</w:t>
      </w:r>
      <w:r>
        <w:rPr>
          <w:rFonts w:eastAsia="仿宋_GB2312" w:hint="eastAsia"/>
          <w:sz w:val="32"/>
          <w:szCs w:val="32"/>
        </w:rPr>
        <w:t>1</w:t>
      </w:r>
      <w:r>
        <w:rPr>
          <w:rFonts w:eastAsia="仿宋_GB2312"/>
          <w:sz w:val="32"/>
          <w:szCs w:val="32"/>
        </w:rPr>
        <w:t>名业务指导教师</w:t>
      </w:r>
      <w:r>
        <w:rPr>
          <w:rFonts w:eastAsia="仿宋_GB2312" w:hint="eastAsia"/>
          <w:sz w:val="32"/>
          <w:szCs w:val="32"/>
        </w:rPr>
        <w:t>，</w:t>
      </w:r>
      <w:r>
        <w:rPr>
          <w:rFonts w:eastAsia="仿宋_GB2312"/>
          <w:sz w:val="32"/>
          <w:szCs w:val="32"/>
        </w:rPr>
        <w:t>至少</w:t>
      </w:r>
      <w:r>
        <w:rPr>
          <w:rFonts w:eastAsia="仿宋_GB2312" w:cs="Times New Roman" w:hint="eastAsia"/>
          <w:sz w:val="32"/>
        </w:rPr>
        <w:t>1</w:t>
      </w:r>
      <w:r>
        <w:rPr>
          <w:rFonts w:eastAsia="仿宋_GB2312"/>
          <w:sz w:val="32"/>
          <w:szCs w:val="32"/>
        </w:rPr>
        <w:t>名管理指导教师。每名指导教师原则上最多指导</w:t>
      </w:r>
      <w:r>
        <w:rPr>
          <w:rFonts w:eastAsia="仿宋_GB2312" w:cs="Times New Roman" w:hint="eastAsia"/>
          <w:sz w:val="32"/>
        </w:rPr>
        <w:t>2</w:t>
      </w:r>
      <w:r>
        <w:rPr>
          <w:rFonts w:eastAsia="仿宋_GB2312"/>
          <w:sz w:val="32"/>
          <w:szCs w:val="32"/>
        </w:rPr>
        <w:t>个</w:t>
      </w:r>
      <w:r>
        <w:rPr>
          <w:rFonts w:eastAsia="仿宋_GB2312" w:hint="eastAsia"/>
          <w:sz w:val="32"/>
          <w:szCs w:val="32"/>
        </w:rPr>
        <w:t>学生</w:t>
      </w:r>
      <w:r>
        <w:rPr>
          <w:rFonts w:eastAsia="仿宋_GB2312"/>
          <w:sz w:val="32"/>
          <w:szCs w:val="32"/>
        </w:rPr>
        <w:t>社团。</w:t>
      </w:r>
    </w:p>
    <w:p w14:paraId="574A7857" w14:textId="77777777" w:rsidR="00667350" w:rsidRDefault="00791863">
      <w:pPr>
        <w:pStyle w:val="NewNew"/>
        <w:adjustRightInd w:val="0"/>
        <w:snapToGrid w:val="0"/>
        <w:spacing w:line="560" w:lineRule="atLeast"/>
        <w:ind w:firstLineChars="200" w:firstLine="664"/>
        <w:rPr>
          <w:rFonts w:eastAsia="仿宋_GB2312"/>
          <w:sz w:val="32"/>
          <w:szCs w:val="32"/>
        </w:rPr>
      </w:pPr>
      <w:r>
        <w:rPr>
          <w:rFonts w:eastAsia="黑体" w:hAnsi="黑体"/>
          <w:spacing w:val="6"/>
          <w:sz w:val="32"/>
          <w:szCs w:val="32"/>
        </w:rPr>
        <w:t>第四条</w:t>
      </w:r>
      <w:r>
        <w:rPr>
          <w:rFonts w:eastAsia="仿宋_GB2312"/>
          <w:b/>
          <w:bCs/>
          <w:spacing w:val="6"/>
          <w:sz w:val="32"/>
          <w:szCs w:val="32"/>
        </w:rPr>
        <w:t xml:space="preserve">  </w:t>
      </w:r>
      <w:r>
        <w:rPr>
          <w:rFonts w:eastAsia="仿宋_GB2312" w:hint="eastAsia"/>
          <w:sz w:val="32"/>
          <w:szCs w:val="32"/>
        </w:rPr>
        <w:t>学生</w:t>
      </w:r>
      <w:r>
        <w:rPr>
          <w:rFonts w:eastAsia="仿宋_GB2312"/>
          <w:sz w:val="32"/>
          <w:szCs w:val="32"/>
        </w:rPr>
        <w:t>社团指导教师任职条件：</w:t>
      </w:r>
    </w:p>
    <w:p w14:paraId="5EF77898" w14:textId="77777777" w:rsidR="00667350" w:rsidRDefault="00791863">
      <w:pPr>
        <w:pStyle w:val="NewNew"/>
        <w:adjustRightInd w:val="0"/>
        <w:snapToGrid w:val="0"/>
        <w:spacing w:line="560" w:lineRule="atLeast"/>
        <w:ind w:firstLineChars="200" w:firstLine="640"/>
        <w:rPr>
          <w:rFonts w:eastAsia="仿宋_GB2312"/>
          <w:sz w:val="32"/>
          <w:szCs w:val="32"/>
        </w:rPr>
      </w:pPr>
      <w:r>
        <w:rPr>
          <w:rFonts w:eastAsia="仿宋_GB2312"/>
          <w:sz w:val="32"/>
          <w:szCs w:val="32"/>
        </w:rPr>
        <w:t>（一）严格遵守国家法律、法规和学校的各项规章制度，恪守教师职业守则，遵守</w:t>
      </w:r>
      <w:r>
        <w:rPr>
          <w:rFonts w:eastAsia="仿宋_GB2312" w:hint="eastAsia"/>
          <w:sz w:val="32"/>
          <w:szCs w:val="32"/>
        </w:rPr>
        <w:t>《青岛理工大学师德师风建设实施细则》，</w:t>
      </w:r>
      <w:r>
        <w:rPr>
          <w:rFonts w:eastAsia="仿宋_GB2312"/>
          <w:sz w:val="32"/>
          <w:szCs w:val="32"/>
        </w:rPr>
        <w:t>忠诚党的教育事业，坚决贯彻执行党的基本路线和各项方针政策</w:t>
      </w:r>
      <w:r>
        <w:rPr>
          <w:rFonts w:eastAsia="仿宋_GB2312" w:hint="eastAsia"/>
          <w:sz w:val="32"/>
          <w:szCs w:val="32"/>
        </w:rPr>
        <w:t>，</w:t>
      </w:r>
      <w:r>
        <w:rPr>
          <w:rFonts w:eastAsia="仿宋_GB2312"/>
          <w:sz w:val="32"/>
          <w:szCs w:val="32"/>
        </w:rPr>
        <w:t>无任何师德失范行为。</w:t>
      </w:r>
    </w:p>
    <w:p w14:paraId="56DA5B00" w14:textId="77777777" w:rsidR="00667350" w:rsidRDefault="00791863">
      <w:pPr>
        <w:pStyle w:val="NewNew"/>
        <w:adjustRightInd w:val="0"/>
        <w:snapToGrid w:val="0"/>
        <w:spacing w:line="560" w:lineRule="atLeast"/>
        <w:ind w:firstLineChars="200" w:firstLine="640"/>
        <w:rPr>
          <w:rFonts w:eastAsia="仿宋_GB2312"/>
          <w:sz w:val="32"/>
          <w:szCs w:val="32"/>
        </w:rPr>
      </w:pPr>
      <w:r>
        <w:rPr>
          <w:rFonts w:eastAsia="仿宋_GB2312"/>
          <w:sz w:val="32"/>
          <w:szCs w:val="32"/>
        </w:rPr>
        <w:t>（二）为我校在职在岗教职工，具备较强的思想政治素质、组织管理能力</w:t>
      </w:r>
      <w:r>
        <w:rPr>
          <w:rFonts w:eastAsia="仿宋_GB2312" w:hint="eastAsia"/>
          <w:sz w:val="32"/>
          <w:szCs w:val="32"/>
        </w:rPr>
        <w:t>，</w:t>
      </w:r>
      <w:r>
        <w:rPr>
          <w:rFonts w:eastAsia="仿宋_GB2312"/>
          <w:sz w:val="32"/>
          <w:szCs w:val="32"/>
        </w:rPr>
        <w:t>具备与社团发展相关的专业知识，身心健康</w:t>
      </w:r>
      <w:r>
        <w:rPr>
          <w:rFonts w:eastAsia="仿宋_GB2312" w:hint="eastAsia"/>
          <w:sz w:val="32"/>
          <w:szCs w:val="32"/>
        </w:rPr>
        <w:t>，品德高尚，</w:t>
      </w:r>
      <w:r>
        <w:rPr>
          <w:rFonts w:eastAsia="仿宋_GB2312"/>
          <w:sz w:val="32"/>
          <w:szCs w:val="32"/>
        </w:rPr>
        <w:t>工作经验丰富，热心公益事务，具有奉献精神，关爱学生成长</w:t>
      </w:r>
      <w:r>
        <w:rPr>
          <w:rFonts w:eastAsia="仿宋_GB2312" w:hint="eastAsia"/>
          <w:sz w:val="32"/>
          <w:szCs w:val="32"/>
        </w:rPr>
        <w:t>。</w:t>
      </w:r>
    </w:p>
    <w:p w14:paraId="11E1EB8A" w14:textId="77777777" w:rsidR="00667350" w:rsidRDefault="00791863">
      <w:pPr>
        <w:pStyle w:val="NewNew"/>
        <w:adjustRightInd w:val="0"/>
        <w:snapToGrid w:val="0"/>
        <w:spacing w:line="560" w:lineRule="atLeast"/>
        <w:ind w:firstLineChars="200" w:firstLine="640"/>
        <w:rPr>
          <w:rFonts w:eastAsia="仿宋_GB2312"/>
          <w:sz w:val="32"/>
          <w:szCs w:val="32"/>
        </w:rPr>
      </w:pPr>
      <w:r>
        <w:rPr>
          <w:rFonts w:eastAsia="仿宋_GB2312"/>
          <w:sz w:val="32"/>
          <w:szCs w:val="32"/>
        </w:rPr>
        <w:t>（三）</w:t>
      </w:r>
      <w:r>
        <w:rPr>
          <w:rFonts w:eastAsia="仿宋_GB2312" w:hint="eastAsia"/>
          <w:sz w:val="32"/>
          <w:szCs w:val="32"/>
        </w:rPr>
        <w:t>思想政治类</w:t>
      </w:r>
      <w:r>
        <w:rPr>
          <w:rFonts w:eastAsia="仿宋_GB2312"/>
          <w:sz w:val="32"/>
          <w:szCs w:val="32"/>
        </w:rPr>
        <w:t>社团和志愿公益类社团指导教师须为中共党员</w:t>
      </w:r>
      <w:r>
        <w:rPr>
          <w:rFonts w:eastAsia="仿宋_GB2312" w:hint="eastAsia"/>
          <w:sz w:val="32"/>
          <w:szCs w:val="32"/>
        </w:rPr>
        <w:t>。</w:t>
      </w:r>
    </w:p>
    <w:p w14:paraId="2315CD20" w14:textId="77777777" w:rsidR="00667350" w:rsidRDefault="00791863">
      <w:pPr>
        <w:pStyle w:val="NewNew"/>
        <w:adjustRightInd w:val="0"/>
        <w:snapToGrid w:val="0"/>
        <w:spacing w:line="560" w:lineRule="atLeast"/>
        <w:ind w:firstLineChars="200" w:firstLine="664"/>
        <w:rPr>
          <w:rFonts w:eastAsia="仿宋_GB2312"/>
          <w:sz w:val="32"/>
          <w:szCs w:val="32"/>
        </w:rPr>
      </w:pPr>
      <w:r>
        <w:rPr>
          <w:rFonts w:eastAsia="黑体" w:hAnsi="黑体"/>
          <w:spacing w:val="6"/>
          <w:sz w:val="32"/>
          <w:szCs w:val="32"/>
        </w:rPr>
        <w:t>第五条</w:t>
      </w:r>
      <w:r>
        <w:rPr>
          <w:rFonts w:eastAsia="仿宋_GB2312"/>
          <w:b/>
          <w:bCs/>
          <w:spacing w:val="6"/>
          <w:sz w:val="32"/>
          <w:szCs w:val="32"/>
        </w:rPr>
        <w:t xml:space="preserve">  </w:t>
      </w:r>
      <w:r>
        <w:rPr>
          <w:rFonts w:eastAsia="仿宋_GB2312"/>
          <w:sz w:val="32"/>
          <w:szCs w:val="32"/>
        </w:rPr>
        <w:t>鼓励学校专职辅导员、</w:t>
      </w:r>
      <w:r>
        <w:rPr>
          <w:rFonts w:eastAsia="仿宋_GB2312" w:hint="eastAsia"/>
          <w:sz w:val="32"/>
          <w:szCs w:val="32"/>
        </w:rPr>
        <w:t>学科专业</w:t>
      </w:r>
      <w:r>
        <w:rPr>
          <w:rFonts w:eastAsia="仿宋_GB2312"/>
          <w:sz w:val="32"/>
          <w:szCs w:val="32"/>
        </w:rPr>
        <w:t>教师、党政管理干部积极参与学生社团指</w:t>
      </w:r>
      <w:r>
        <w:rPr>
          <w:rFonts w:eastAsia="仿宋_GB2312" w:cs="Times New Roman"/>
          <w:sz w:val="32"/>
          <w:szCs w:val="32"/>
        </w:rPr>
        <w:t>导工作。</w:t>
      </w:r>
      <w:r>
        <w:rPr>
          <w:rFonts w:eastAsia="仿宋_GB2312" w:cs="Times New Roman" w:hint="eastAsia"/>
          <w:sz w:val="32"/>
          <w:szCs w:val="32"/>
        </w:rPr>
        <w:t>鼓励</w:t>
      </w:r>
      <w:r>
        <w:rPr>
          <w:rFonts w:eastAsia="仿宋_GB2312" w:cs="Times New Roman"/>
          <w:sz w:val="32"/>
          <w:szCs w:val="32"/>
        </w:rPr>
        <w:t>思</w:t>
      </w:r>
      <w:r>
        <w:rPr>
          <w:rFonts w:eastAsia="仿宋_GB2312" w:cs="Times New Roman"/>
          <w:sz w:val="32"/>
          <w:szCs w:val="32"/>
        </w:rPr>
        <w:t>政课教师担任</w:t>
      </w:r>
      <w:r>
        <w:rPr>
          <w:rFonts w:eastAsia="仿宋_GB2312" w:cs="Times New Roman" w:hint="eastAsia"/>
          <w:sz w:val="32"/>
          <w:szCs w:val="32"/>
        </w:rPr>
        <w:t>思想政治类</w:t>
      </w:r>
      <w:r>
        <w:rPr>
          <w:rFonts w:eastAsia="仿宋_GB2312" w:cs="Times New Roman"/>
          <w:sz w:val="32"/>
          <w:szCs w:val="32"/>
        </w:rPr>
        <w:t>等社团的业务指导教师，</w:t>
      </w:r>
      <w:r>
        <w:rPr>
          <w:rFonts w:eastAsia="仿宋_GB2312" w:cs="Times New Roman" w:hint="eastAsia"/>
          <w:sz w:val="32"/>
          <w:szCs w:val="32"/>
        </w:rPr>
        <w:t>鼓励美育、体育</w:t>
      </w:r>
      <w:r>
        <w:rPr>
          <w:rFonts w:eastAsia="仿宋_GB2312" w:cs="Times New Roman"/>
          <w:sz w:val="32"/>
          <w:szCs w:val="32"/>
        </w:rPr>
        <w:t>教师担任文化</w:t>
      </w:r>
      <w:r>
        <w:rPr>
          <w:rFonts w:eastAsia="仿宋_GB2312" w:cs="Times New Roman" w:hint="eastAsia"/>
          <w:sz w:val="32"/>
          <w:szCs w:val="32"/>
        </w:rPr>
        <w:t>体育</w:t>
      </w:r>
      <w:r>
        <w:rPr>
          <w:rFonts w:eastAsia="仿宋_GB2312" w:cs="Times New Roman"/>
          <w:sz w:val="32"/>
          <w:szCs w:val="32"/>
        </w:rPr>
        <w:t>类社团业务指导教师</w:t>
      </w:r>
      <w:r>
        <w:rPr>
          <w:rFonts w:eastAsia="仿宋_GB2312" w:cs="Times New Roman" w:hint="eastAsia"/>
          <w:sz w:val="32"/>
          <w:szCs w:val="32"/>
        </w:rPr>
        <w:t>，鼓</w:t>
      </w:r>
      <w:r>
        <w:rPr>
          <w:rFonts w:eastAsia="仿宋_GB2312" w:hint="eastAsia"/>
          <w:sz w:val="32"/>
          <w:szCs w:val="32"/>
        </w:rPr>
        <w:t>励</w:t>
      </w:r>
      <w:r>
        <w:rPr>
          <w:rFonts w:eastAsia="仿宋_GB2312"/>
          <w:sz w:val="32"/>
          <w:szCs w:val="32"/>
        </w:rPr>
        <w:t>社会工作</w:t>
      </w:r>
      <w:r>
        <w:rPr>
          <w:rFonts w:eastAsia="仿宋_GB2312" w:hint="eastAsia"/>
          <w:sz w:val="32"/>
          <w:szCs w:val="32"/>
        </w:rPr>
        <w:t>专业</w:t>
      </w:r>
      <w:r>
        <w:rPr>
          <w:rFonts w:eastAsia="仿宋_GB2312"/>
          <w:sz w:val="32"/>
          <w:szCs w:val="32"/>
        </w:rPr>
        <w:t>教师担任志愿公益类社团业务指导教师</w:t>
      </w:r>
      <w:r>
        <w:rPr>
          <w:rFonts w:eastAsia="仿宋_GB2312" w:hint="eastAsia"/>
          <w:sz w:val="32"/>
          <w:szCs w:val="32"/>
        </w:rPr>
        <w:t>，鼓励其他</w:t>
      </w:r>
      <w:r>
        <w:rPr>
          <w:rFonts w:eastAsia="仿宋_GB2312"/>
          <w:sz w:val="32"/>
          <w:szCs w:val="32"/>
        </w:rPr>
        <w:t>专业教师担任学术科技类社团业务指导教师</w:t>
      </w:r>
      <w:r>
        <w:rPr>
          <w:rFonts w:eastAsia="仿宋_GB2312" w:hint="eastAsia"/>
          <w:sz w:val="32"/>
          <w:szCs w:val="32"/>
        </w:rPr>
        <w:t>；鼓励专职辅导员、党政管理干部等担任社团管理指导教师。</w:t>
      </w:r>
    </w:p>
    <w:p w14:paraId="166AFCC0" w14:textId="77777777" w:rsidR="00667350" w:rsidRDefault="00791863">
      <w:pPr>
        <w:pStyle w:val="NewNew"/>
        <w:adjustRightInd w:val="0"/>
        <w:snapToGrid w:val="0"/>
        <w:spacing w:line="560" w:lineRule="atLeast"/>
        <w:ind w:firstLineChars="200" w:firstLine="664"/>
        <w:rPr>
          <w:rFonts w:eastAsia="仿宋_GB2312"/>
          <w:sz w:val="32"/>
          <w:szCs w:val="32"/>
        </w:rPr>
      </w:pPr>
      <w:r>
        <w:rPr>
          <w:rFonts w:eastAsia="黑体" w:hAnsi="黑体"/>
          <w:spacing w:val="6"/>
          <w:sz w:val="32"/>
          <w:szCs w:val="32"/>
        </w:rPr>
        <w:t>第六条</w:t>
      </w:r>
      <w:r>
        <w:rPr>
          <w:rFonts w:eastAsia="仿宋_GB2312"/>
          <w:b/>
          <w:bCs/>
          <w:spacing w:val="6"/>
          <w:sz w:val="32"/>
          <w:szCs w:val="32"/>
        </w:rPr>
        <w:t xml:space="preserve">  </w:t>
      </w:r>
      <w:r>
        <w:rPr>
          <w:rFonts w:eastAsia="仿宋_GB2312"/>
          <w:sz w:val="32"/>
          <w:szCs w:val="32"/>
        </w:rPr>
        <w:t>指导教师选聘工作由</w:t>
      </w:r>
      <w:r>
        <w:rPr>
          <w:rFonts w:eastAsia="仿宋_GB2312" w:hint="eastAsia"/>
          <w:sz w:val="32"/>
          <w:szCs w:val="32"/>
        </w:rPr>
        <w:t>学生工作处、研究生处</w:t>
      </w:r>
      <w:r>
        <w:rPr>
          <w:rFonts w:eastAsia="仿宋_GB2312"/>
          <w:sz w:val="32"/>
          <w:szCs w:val="32"/>
        </w:rPr>
        <w:t>牵头，注重发挥业务指导单位</w:t>
      </w:r>
      <w:r>
        <w:rPr>
          <w:rFonts w:eastAsia="仿宋_GB2312" w:hint="eastAsia"/>
          <w:sz w:val="32"/>
          <w:szCs w:val="32"/>
        </w:rPr>
        <w:t>依托</w:t>
      </w:r>
      <w:r>
        <w:rPr>
          <w:rFonts w:eastAsia="仿宋_GB2312"/>
          <w:sz w:val="32"/>
          <w:szCs w:val="32"/>
        </w:rPr>
        <w:t>作用，按照个人申请、组织推荐的原则建立指导教师库，并与学生社团按照双向选择的原则选聘指导教师</w:t>
      </w:r>
      <w:r>
        <w:rPr>
          <w:rFonts w:eastAsia="仿宋_GB2312" w:hint="eastAsia"/>
          <w:sz w:val="32"/>
          <w:szCs w:val="32"/>
        </w:rPr>
        <w:t>。</w:t>
      </w:r>
      <w:r>
        <w:rPr>
          <w:rFonts w:eastAsia="仿宋_GB2312"/>
          <w:sz w:val="32"/>
          <w:szCs w:val="32"/>
        </w:rPr>
        <w:t>学校为指导教师</w:t>
      </w:r>
      <w:r>
        <w:rPr>
          <w:rFonts w:eastAsia="仿宋_GB2312" w:hint="eastAsia"/>
          <w:sz w:val="32"/>
          <w:szCs w:val="32"/>
        </w:rPr>
        <w:t>开展社团指导工作</w:t>
      </w:r>
      <w:r>
        <w:rPr>
          <w:rFonts w:eastAsia="仿宋_GB2312"/>
          <w:sz w:val="32"/>
          <w:szCs w:val="32"/>
        </w:rPr>
        <w:t>创造必要条件</w:t>
      </w:r>
      <w:r>
        <w:rPr>
          <w:rFonts w:eastAsia="仿宋_GB2312" w:hint="eastAsia"/>
          <w:sz w:val="32"/>
          <w:szCs w:val="32"/>
        </w:rPr>
        <w:t>。</w:t>
      </w:r>
      <w:r>
        <w:rPr>
          <w:rFonts w:eastAsia="仿宋_GB2312"/>
          <w:sz w:val="32"/>
          <w:szCs w:val="32"/>
        </w:rPr>
        <w:t>社团指导教师的</w:t>
      </w:r>
      <w:r>
        <w:rPr>
          <w:rFonts w:eastAsia="仿宋_GB2312" w:hint="eastAsia"/>
          <w:sz w:val="32"/>
          <w:szCs w:val="32"/>
        </w:rPr>
        <w:t>考核</w:t>
      </w:r>
      <w:r>
        <w:rPr>
          <w:rFonts w:eastAsia="仿宋_GB2312"/>
          <w:sz w:val="32"/>
          <w:szCs w:val="32"/>
        </w:rPr>
        <w:t>及评价由学生工作处</w:t>
      </w:r>
      <w:r>
        <w:rPr>
          <w:rFonts w:eastAsia="仿宋_GB2312" w:hint="eastAsia"/>
          <w:sz w:val="32"/>
          <w:szCs w:val="32"/>
        </w:rPr>
        <w:t>、研究生处牵头，会同团委和相关业务指导单位共同开展。</w:t>
      </w:r>
    </w:p>
    <w:p w14:paraId="216F071A" w14:textId="77777777" w:rsidR="00667350" w:rsidRDefault="00791863">
      <w:pPr>
        <w:pStyle w:val="NewNew"/>
        <w:adjustRightInd w:val="0"/>
        <w:snapToGrid w:val="0"/>
        <w:spacing w:line="560" w:lineRule="atLeast"/>
        <w:ind w:firstLineChars="200" w:firstLine="664"/>
        <w:rPr>
          <w:rFonts w:eastAsia="仿宋_GB2312"/>
          <w:sz w:val="32"/>
          <w:szCs w:val="32"/>
        </w:rPr>
      </w:pPr>
      <w:r>
        <w:rPr>
          <w:rFonts w:eastAsia="黑体" w:hAnsi="黑体"/>
          <w:spacing w:val="6"/>
          <w:sz w:val="32"/>
          <w:szCs w:val="32"/>
        </w:rPr>
        <w:t>第</w:t>
      </w:r>
      <w:r>
        <w:rPr>
          <w:rFonts w:eastAsia="黑体" w:hAnsi="黑体" w:hint="eastAsia"/>
          <w:spacing w:val="6"/>
          <w:sz w:val="32"/>
          <w:szCs w:val="32"/>
        </w:rPr>
        <w:t>七</w:t>
      </w:r>
      <w:r>
        <w:rPr>
          <w:rFonts w:eastAsia="黑体" w:hAnsi="黑体"/>
          <w:spacing w:val="6"/>
          <w:sz w:val="32"/>
          <w:szCs w:val="32"/>
        </w:rPr>
        <w:t>条</w:t>
      </w:r>
      <w:r>
        <w:rPr>
          <w:rFonts w:eastAsia="仿宋_GB2312"/>
          <w:b/>
          <w:bCs/>
          <w:spacing w:val="6"/>
          <w:sz w:val="32"/>
          <w:szCs w:val="32"/>
        </w:rPr>
        <w:t xml:space="preserve">  </w:t>
      </w:r>
      <w:r>
        <w:rPr>
          <w:rFonts w:eastAsia="仿宋_GB2312"/>
          <w:sz w:val="32"/>
          <w:szCs w:val="32"/>
        </w:rPr>
        <w:t>指导教师如有变更，需经所在业务指导单位和</w:t>
      </w:r>
      <w:r>
        <w:rPr>
          <w:rFonts w:eastAsia="仿宋_GB2312" w:hint="eastAsia"/>
          <w:sz w:val="32"/>
          <w:szCs w:val="32"/>
        </w:rPr>
        <w:t>学生工作处、研究生处</w:t>
      </w:r>
      <w:r>
        <w:rPr>
          <w:rFonts w:eastAsia="仿宋_GB2312"/>
          <w:sz w:val="32"/>
          <w:szCs w:val="32"/>
        </w:rPr>
        <w:t>同意后</w:t>
      </w:r>
      <w:r>
        <w:rPr>
          <w:rFonts w:eastAsia="仿宋_GB2312" w:hint="eastAsia"/>
          <w:sz w:val="32"/>
          <w:szCs w:val="32"/>
        </w:rPr>
        <w:t>，</w:t>
      </w:r>
      <w:r>
        <w:rPr>
          <w:rFonts w:eastAsia="仿宋_GB2312"/>
          <w:sz w:val="32"/>
          <w:szCs w:val="32"/>
        </w:rPr>
        <w:t>按照本办法要求重新聘任。学生社团因故被注销或解散后，按程序完成对指导教师的考核评价和退出管理。</w:t>
      </w:r>
    </w:p>
    <w:p w14:paraId="3B703082" w14:textId="77777777" w:rsidR="00667350" w:rsidRDefault="00791863">
      <w:pPr>
        <w:pStyle w:val="New"/>
        <w:tabs>
          <w:tab w:val="left" w:pos="1281"/>
        </w:tabs>
        <w:adjustRightInd w:val="0"/>
        <w:snapToGrid w:val="0"/>
        <w:spacing w:beforeLines="50" w:before="156" w:afterLines="50" w:after="156" w:line="560" w:lineRule="exact"/>
        <w:ind w:left="0"/>
        <w:jc w:val="center"/>
        <w:rPr>
          <w:rFonts w:ascii="黑体" w:eastAsia="黑体" w:hAnsi="黑体" w:cs="黑体"/>
          <w:w w:val="95"/>
          <w:lang w:eastAsia="zh-CN"/>
        </w:rPr>
      </w:pPr>
      <w:r>
        <w:rPr>
          <w:rFonts w:ascii="黑体" w:eastAsia="黑体" w:hAnsi="黑体" w:cs="黑体" w:hint="eastAsia"/>
          <w:w w:val="95"/>
          <w:lang w:eastAsia="zh-CN"/>
        </w:rPr>
        <w:t>第三章</w:t>
      </w:r>
      <w:r>
        <w:rPr>
          <w:rFonts w:ascii="黑体" w:eastAsia="黑体" w:hAnsi="黑体" w:cs="黑体" w:hint="eastAsia"/>
          <w:w w:val="95"/>
          <w:lang w:eastAsia="zh-CN"/>
        </w:rPr>
        <w:t xml:space="preserve">  </w:t>
      </w:r>
      <w:r>
        <w:rPr>
          <w:rFonts w:ascii="黑体" w:eastAsia="黑体" w:hAnsi="黑体" w:cs="黑体" w:hint="eastAsia"/>
          <w:w w:val="95"/>
          <w:lang w:eastAsia="zh-CN"/>
        </w:rPr>
        <w:t>职责与要求</w:t>
      </w:r>
    </w:p>
    <w:p w14:paraId="5A01D0AE" w14:textId="77777777" w:rsidR="00667350" w:rsidRDefault="00791863">
      <w:pPr>
        <w:pStyle w:val="NewNew"/>
        <w:adjustRightInd w:val="0"/>
        <w:snapToGrid w:val="0"/>
        <w:spacing w:line="560" w:lineRule="atLeast"/>
        <w:ind w:firstLineChars="200" w:firstLine="664"/>
        <w:rPr>
          <w:rFonts w:eastAsia="仿宋_GB2312"/>
          <w:sz w:val="32"/>
          <w:szCs w:val="32"/>
        </w:rPr>
      </w:pPr>
      <w:r>
        <w:rPr>
          <w:rFonts w:eastAsia="黑体" w:hAnsi="黑体"/>
          <w:spacing w:val="6"/>
          <w:sz w:val="32"/>
          <w:szCs w:val="32"/>
        </w:rPr>
        <w:t>第</w:t>
      </w:r>
      <w:r>
        <w:rPr>
          <w:rFonts w:eastAsia="黑体" w:hAnsi="黑体" w:hint="eastAsia"/>
          <w:spacing w:val="6"/>
          <w:sz w:val="32"/>
          <w:szCs w:val="32"/>
        </w:rPr>
        <w:t>八</w:t>
      </w:r>
      <w:r>
        <w:rPr>
          <w:rFonts w:eastAsia="黑体" w:hAnsi="黑体"/>
          <w:spacing w:val="6"/>
          <w:sz w:val="32"/>
          <w:szCs w:val="32"/>
        </w:rPr>
        <w:t>条</w:t>
      </w:r>
      <w:r>
        <w:rPr>
          <w:rFonts w:eastAsia="仿宋_GB2312"/>
          <w:b/>
          <w:bCs/>
          <w:spacing w:val="6"/>
          <w:sz w:val="32"/>
          <w:szCs w:val="32"/>
        </w:rPr>
        <w:t xml:space="preserve">  </w:t>
      </w:r>
      <w:r>
        <w:rPr>
          <w:rFonts w:eastAsia="仿宋_GB2312" w:hint="eastAsia"/>
          <w:sz w:val="32"/>
          <w:szCs w:val="32"/>
        </w:rPr>
        <w:t>社团指导教师的</w:t>
      </w:r>
      <w:r>
        <w:rPr>
          <w:rFonts w:eastAsia="仿宋_GB2312"/>
          <w:sz w:val="32"/>
          <w:szCs w:val="32"/>
        </w:rPr>
        <w:t>主要工作职责：</w:t>
      </w:r>
    </w:p>
    <w:p w14:paraId="12AF7ACE" w14:textId="77777777" w:rsidR="00667350" w:rsidRDefault="00791863">
      <w:pPr>
        <w:pStyle w:val="NewNew"/>
        <w:adjustRightInd w:val="0"/>
        <w:snapToGrid w:val="0"/>
        <w:spacing w:line="560" w:lineRule="atLeast"/>
        <w:ind w:firstLineChars="200" w:firstLine="640"/>
        <w:rPr>
          <w:rFonts w:eastAsia="仿宋_GB2312"/>
          <w:sz w:val="32"/>
          <w:szCs w:val="32"/>
        </w:rPr>
      </w:pPr>
      <w:r>
        <w:rPr>
          <w:rFonts w:eastAsia="仿宋_GB2312" w:hint="eastAsia"/>
          <w:sz w:val="32"/>
          <w:szCs w:val="32"/>
        </w:rPr>
        <w:t>（一）</w:t>
      </w:r>
      <w:r>
        <w:rPr>
          <w:rFonts w:ascii="楷体" w:eastAsia="楷体" w:hAnsi="楷体" w:hint="eastAsia"/>
          <w:sz w:val="32"/>
          <w:szCs w:val="32"/>
        </w:rPr>
        <w:t>思想理论教育和价值引领</w:t>
      </w:r>
      <w:r>
        <w:rPr>
          <w:rFonts w:eastAsia="仿宋_GB2312" w:hint="eastAsia"/>
          <w:sz w:val="32"/>
          <w:szCs w:val="32"/>
        </w:rPr>
        <w:t>。以习近平新时代中国特色社会主义思想为指导，</w:t>
      </w:r>
      <w:r>
        <w:rPr>
          <w:rFonts w:eastAsia="仿宋_GB2312" w:cs="Times New Roman" w:hint="eastAsia"/>
          <w:sz w:val="32"/>
          <w:szCs w:val="32"/>
        </w:rPr>
        <w:t>把握学生社团发展正确方向</w:t>
      </w:r>
      <w:r>
        <w:rPr>
          <w:rFonts w:eastAsia="仿宋_GB2312" w:hint="eastAsia"/>
          <w:sz w:val="32"/>
          <w:szCs w:val="32"/>
        </w:rPr>
        <w:t>，</w:t>
      </w:r>
      <w:r>
        <w:rPr>
          <w:rFonts w:eastAsia="仿宋_GB2312" w:cs="Times New Roman" w:hint="eastAsia"/>
          <w:sz w:val="32"/>
          <w:szCs w:val="32"/>
        </w:rPr>
        <w:t>加强社团成员思想政治教育</w:t>
      </w:r>
      <w:r>
        <w:rPr>
          <w:rFonts w:eastAsia="仿宋_GB2312" w:hint="eastAsia"/>
          <w:sz w:val="32"/>
          <w:szCs w:val="32"/>
        </w:rPr>
        <w:t>，引导社团成员</w:t>
      </w:r>
      <w:r>
        <w:rPr>
          <w:rFonts w:eastAsia="仿宋_GB2312" w:hint="eastAsia"/>
          <w:sz w:val="32"/>
          <w:szCs w:val="32"/>
        </w:rPr>
        <w:t>不断增强</w:t>
      </w:r>
      <w:r>
        <w:rPr>
          <w:rFonts w:eastAsia="仿宋_GB2312" w:hint="eastAsia"/>
          <w:sz w:val="32"/>
          <w:szCs w:val="32"/>
        </w:rPr>
        <w:t>“四个意识”，坚定“四个自信”，坚决做到“两个维护”；团结凝聚社团成员，积极开</w:t>
      </w:r>
      <w:r>
        <w:rPr>
          <w:rFonts w:eastAsia="仿宋_GB2312" w:hint="eastAsia"/>
          <w:sz w:val="32"/>
          <w:szCs w:val="32"/>
        </w:rPr>
        <w:t>展方向正确、健康向上、格调高雅、形式多样的社团活动。</w:t>
      </w:r>
    </w:p>
    <w:p w14:paraId="7106F146" w14:textId="77777777" w:rsidR="00667350" w:rsidRDefault="00791863">
      <w:pPr>
        <w:pStyle w:val="NewNew"/>
        <w:adjustRightInd w:val="0"/>
        <w:snapToGrid w:val="0"/>
        <w:spacing w:line="560" w:lineRule="atLeast"/>
        <w:ind w:firstLineChars="200" w:firstLine="640"/>
        <w:rPr>
          <w:rFonts w:eastAsia="仿宋_GB2312"/>
          <w:sz w:val="32"/>
          <w:szCs w:val="32"/>
        </w:rPr>
      </w:pPr>
      <w:r>
        <w:rPr>
          <w:rFonts w:eastAsia="仿宋_GB2312"/>
          <w:sz w:val="32"/>
          <w:szCs w:val="32"/>
        </w:rPr>
        <w:t>（</w:t>
      </w:r>
      <w:r>
        <w:rPr>
          <w:rFonts w:eastAsia="仿宋_GB2312" w:hint="eastAsia"/>
          <w:sz w:val="32"/>
          <w:szCs w:val="32"/>
        </w:rPr>
        <w:t>二</w:t>
      </w:r>
      <w:r>
        <w:rPr>
          <w:rFonts w:eastAsia="仿宋_GB2312"/>
          <w:sz w:val="32"/>
          <w:szCs w:val="32"/>
        </w:rPr>
        <w:t>）</w:t>
      </w:r>
      <w:r>
        <w:rPr>
          <w:rFonts w:ascii="楷体" w:eastAsia="楷体" w:hAnsi="楷体"/>
          <w:sz w:val="32"/>
          <w:szCs w:val="32"/>
        </w:rPr>
        <w:t>学生社团发展建设及日常管理</w:t>
      </w:r>
      <w:r>
        <w:rPr>
          <w:rFonts w:eastAsia="仿宋_GB2312" w:hint="eastAsia"/>
          <w:sz w:val="32"/>
          <w:szCs w:val="32"/>
        </w:rPr>
        <w:t>。</w:t>
      </w:r>
      <w:r>
        <w:rPr>
          <w:rFonts w:eastAsia="仿宋_GB2312" w:cs="Times New Roman" w:hint="eastAsia"/>
          <w:sz w:val="32"/>
          <w:szCs w:val="32"/>
        </w:rPr>
        <w:t>指导学生社团发展建设。规范学生社团日常管理，</w:t>
      </w:r>
      <w:r>
        <w:rPr>
          <w:rFonts w:eastAsia="仿宋_GB2312" w:hint="eastAsia"/>
          <w:sz w:val="32"/>
          <w:szCs w:val="32"/>
        </w:rPr>
        <w:t>审定年度工作计划，审核活动项目方案，开展</w:t>
      </w:r>
      <w:r>
        <w:rPr>
          <w:rFonts w:eastAsia="仿宋_GB2312" w:cs="Times New Roman" w:hint="eastAsia"/>
          <w:sz w:val="32"/>
          <w:szCs w:val="32"/>
        </w:rPr>
        <w:t>学生社团骨干的遴选和培养等工作</w:t>
      </w:r>
      <w:r>
        <w:rPr>
          <w:rFonts w:eastAsia="仿宋_GB2312"/>
          <w:sz w:val="32"/>
          <w:szCs w:val="32"/>
        </w:rPr>
        <w:t>，</w:t>
      </w:r>
      <w:r>
        <w:rPr>
          <w:rFonts w:eastAsia="仿宋_GB2312" w:hint="eastAsia"/>
          <w:sz w:val="32"/>
          <w:szCs w:val="32"/>
        </w:rPr>
        <w:t>加强</w:t>
      </w:r>
      <w:r>
        <w:rPr>
          <w:rFonts w:eastAsia="仿宋_GB2312"/>
          <w:sz w:val="32"/>
          <w:szCs w:val="32"/>
        </w:rPr>
        <w:t>学生社团团支部建设</w:t>
      </w:r>
      <w:r>
        <w:rPr>
          <w:rFonts w:eastAsia="仿宋_GB2312" w:hint="eastAsia"/>
          <w:sz w:val="32"/>
          <w:szCs w:val="32"/>
        </w:rPr>
        <w:t>。</w:t>
      </w:r>
    </w:p>
    <w:p w14:paraId="3262EC5D" w14:textId="77777777" w:rsidR="00667350" w:rsidRDefault="00791863">
      <w:pPr>
        <w:pStyle w:val="NewNew"/>
        <w:adjustRightInd w:val="0"/>
        <w:snapToGrid w:val="0"/>
        <w:spacing w:line="560" w:lineRule="atLeast"/>
        <w:ind w:firstLineChars="200" w:firstLine="640"/>
        <w:rPr>
          <w:rFonts w:eastAsia="仿宋_GB2312"/>
          <w:sz w:val="32"/>
          <w:szCs w:val="32"/>
        </w:rPr>
      </w:pPr>
      <w:r>
        <w:rPr>
          <w:rFonts w:eastAsia="仿宋_GB2312" w:hint="eastAsia"/>
          <w:sz w:val="32"/>
          <w:szCs w:val="32"/>
        </w:rPr>
        <w:t>（三）</w:t>
      </w:r>
      <w:r>
        <w:rPr>
          <w:rFonts w:ascii="楷体" w:eastAsia="楷体" w:hAnsi="楷体"/>
          <w:sz w:val="32"/>
          <w:szCs w:val="32"/>
        </w:rPr>
        <w:t>学生社团品牌建设</w:t>
      </w:r>
      <w:r>
        <w:rPr>
          <w:rFonts w:eastAsia="仿宋_GB2312" w:hint="eastAsia"/>
          <w:sz w:val="32"/>
          <w:szCs w:val="32"/>
        </w:rPr>
        <w:t>。</w:t>
      </w:r>
      <w:r>
        <w:rPr>
          <w:rFonts w:eastAsia="仿宋_GB2312"/>
          <w:sz w:val="32"/>
          <w:szCs w:val="32"/>
        </w:rPr>
        <w:t>按照</w:t>
      </w:r>
      <w:r>
        <w:rPr>
          <w:rFonts w:eastAsia="仿宋_GB2312" w:hint="eastAsia"/>
          <w:sz w:val="32"/>
          <w:szCs w:val="32"/>
        </w:rPr>
        <w:t>“</w:t>
      </w:r>
      <w:r>
        <w:rPr>
          <w:rFonts w:eastAsia="仿宋_GB2312"/>
          <w:sz w:val="32"/>
          <w:szCs w:val="32"/>
        </w:rPr>
        <w:t>一社团一精品</w:t>
      </w:r>
      <w:r>
        <w:rPr>
          <w:rFonts w:eastAsia="仿宋_GB2312" w:hint="eastAsia"/>
          <w:sz w:val="32"/>
          <w:szCs w:val="32"/>
        </w:rPr>
        <w:t>”</w:t>
      </w:r>
      <w:r>
        <w:rPr>
          <w:rFonts w:eastAsia="仿宋_GB2312"/>
          <w:sz w:val="32"/>
          <w:szCs w:val="32"/>
        </w:rPr>
        <w:t>原则，指导、</w:t>
      </w:r>
      <w:r>
        <w:rPr>
          <w:rFonts w:eastAsia="仿宋_GB2312" w:hint="eastAsia"/>
          <w:sz w:val="32"/>
          <w:szCs w:val="32"/>
        </w:rPr>
        <w:t>审核、</w:t>
      </w:r>
      <w:r>
        <w:rPr>
          <w:rFonts w:eastAsia="仿宋_GB2312"/>
          <w:sz w:val="32"/>
          <w:szCs w:val="32"/>
        </w:rPr>
        <w:t>参与、监督学生社团开展思想性突出</w:t>
      </w:r>
      <w:r>
        <w:rPr>
          <w:rFonts w:eastAsia="仿宋_GB2312" w:hint="eastAsia"/>
          <w:sz w:val="32"/>
          <w:szCs w:val="32"/>
        </w:rPr>
        <w:t>、</w:t>
      </w:r>
      <w:r>
        <w:rPr>
          <w:rFonts w:eastAsia="仿宋_GB2312"/>
          <w:sz w:val="32"/>
          <w:szCs w:val="32"/>
        </w:rPr>
        <w:t>特色鲜明的活动项目，指导社团活动向着课程化</w:t>
      </w:r>
      <w:r>
        <w:rPr>
          <w:rFonts w:eastAsia="仿宋_GB2312" w:hint="eastAsia"/>
          <w:sz w:val="32"/>
          <w:szCs w:val="32"/>
        </w:rPr>
        <w:t>、</w:t>
      </w:r>
      <w:r>
        <w:rPr>
          <w:rFonts w:eastAsia="仿宋_GB2312"/>
          <w:sz w:val="32"/>
          <w:szCs w:val="32"/>
        </w:rPr>
        <w:t>专业化、品牌化方向发展；指导学生社团宣传阵地建设与管理</w:t>
      </w:r>
      <w:r>
        <w:rPr>
          <w:rFonts w:eastAsia="仿宋_GB2312" w:hint="eastAsia"/>
          <w:sz w:val="32"/>
          <w:szCs w:val="32"/>
        </w:rPr>
        <w:t>，</w:t>
      </w:r>
      <w:r>
        <w:rPr>
          <w:rFonts w:eastAsia="仿宋_GB2312"/>
          <w:sz w:val="32"/>
          <w:szCs w:val="32"/>
        </w:rPr>
        <w:t>加强</w:t>
      </w:r>
      <w:r>
        <w:rPr>
          <w:rFonts w:eastAsia="仿宋_GB2312" w:hint="eastAsia"/>
          <w:sz w:val="32"/>
          <w:szCs w:val="32"/>
        </w:rPr>
        <w:t>线上（音视频、图片、文字、推文、</w:t>
      </w:r>
      <w:r>
        <w:rPr>
          <w:rFonts w:eastAsia="仿宋_GB2312"/>
          <w:sz w:val="32"/>
          <w:szCs w:val="32"/>
        </w:rPr>
        <w:t>H5</w:t>
      </w:r>
      <w:r>
        <w:rPr>
          <w:rFonts w:eastAsia="仿宋_GB2312" w:hint="eastAsia"/>
          <w:sz w:val="32"/>
          <w:szCs w:val="32"/>
        </w:rPr>
        <w:t>等）、线下（标语口号、海报横幅、展板旗帜、服饰</w:t>
      </w:r>
      <w:r>
        <w:rPr>
          <w:rFonts w:eastAsia="仿宋_GB2312" w:hint="eastAsia"/>
          <w:sz w:val="32"/>
          <w:szCs w:val="32"/>
        </w:rPr>
        <w:t>logo</w:t>
      </w:r>
      <w:r>
        <w:rPr>
          <w:rFonts w:eastAsia="仿宋_GB2312" w:hint="eastAsia"/>
          <w:sz w:val="32"/>
          <w:szCs w:val="32"/>
        </w:rPr>
        <w:t>等）</w:t>
      </w:r>
      <w:r>
        <w:rPr>
          <w:rFonts w:eastAsia="仿宋_GB2312"/>
          <w:sz w:val="32"/>
          <w:szCs w:val="32"/>
        </w:rPr>
        <w:t>宣传内容的审核把关</w:t>
      </w:r>
      <w:r>
        <w:rPr>
          <w:rFonts w:eastAsia="仿宋_GB2312" w:hint="eastAsia"/>
          <w:sz w:val="32"/>
          <w:szCs w:val="32"/>
        </w:rPr>
        <w:t>。</w:t>
      </w:r>
    </w:p>
    <w:p w14:paraId="18126ED9" w14:textId="77777777" w:rsidR="00667350" w:rsidRDefault="00791863">
      <w:pPr>
        <w:pStyle w:val="NewNew"/>
        <w:adjustRightInd w:val="0"/>
        <w:snapToGrid w:val="0"/>
        <w:spacing w:line="560" w:lineRule="atLeast"/>
        <w:ind w:firstLineChars="200" w:firstLine="640"/>
        <w:rPr>
          <w:rFonts w:eastAsia="仿宋_GB2312"/>
          <w:sz w:val="32"/>
          <w:szCs w:val="32"/>
        </w:rPr>
      </w:pPr>
      <w:r>
        <w:rPr>
          <w:rFonts w:eastAsia="仿宋_GB2312"/>
          <w:sz w:val="32"/>
          <w:szCs w:val="32"/>
        </w:rPr>
        <w:t>（</w:t>
      </w:r>
      <w:r>
        <w:rPr>
          <w:rFonts w:eastAsia="仿宋_GB2312" w:hint="eastAsia"/>
          <w:sz w:val="32"/>
          <w:szCs w:val="32"/>
        </w:rPr>
        <w:t>四</w:t>
      </w:r>
      <w:r>
        <w:rPr>
          <w:rFonts w:eastAsia="仿宋_GB2312"/>
          <w:sz w:val="32"/>
          <w:szCs w:val="32"/>
        </w:rPr>
        <w:t>）</w:t>
      </w:r>
      <w:r>
        <w:rPr>
          <w:rFonts w:ascii="楷体" w:eastAsia="楷体" w:hAnsi="楷体" w:hint="eastAsia"/>
          <w:sz w:val="32"/>
          <w:szCs w:val="32"/>
        </w:rPr>
        <w:t>社团经费使用管理。</w:t>
      </w:r>
      <w:r>
        <w:rPr>
          <w:rFonts w:eastAsia="仿宋_GB2312" w:hint="eastAsia"/>
          <w:sz w:val="32"/>
          <w:szCs w:val="32"/>
        </w:rPr>
        <w:t>监督</w:t>
      </w:r>
      <w:r>
        <w:rPr>
          <w:rFonts w:eastAsia="仿宋_GB2312"/>
          <w:sz w:val="32"/>
          <w:szCs w:val="32"/>
        </w:rPr>
        <w:t>学生社团合理合规使用活动经费</w:t>
      </w:r>
      <w:r>
        <w:rPr>
          <w:rFonts w:eastAsia="仿宋_GB2312" w:hint="eastAsia"/>
          <w:sz w:val="32"/>
          <w:szCs w:val="32"/>
        </w:rPr>
        <w:t>。</w:t>
      </w:r>
      <w:r>
        <w:rPr>
          <w:rFonts w:eastAsia="仿宋_GB2312"/>
          <w:sz w:val="32"/>
          <w:szCs w:val="32"/>
        </w:rPr>
        <w:t>督促学生社团负责人向业务指导单位、团委和社团全体成员定期汇报经费使用情况</w:t>
      </w:r>
      <w:r>
        <w:rPr>
          <w:rFonts w:eastAsia="仿宋_GB2312" w:hint="eastAsia"/>
          <w:sz w:val="32"/>
          <w:szCs w:val="32"/>
        </w:rPr>
        <w:t>。</w:t>
      </w:r>
    </w:p>
    <w:p w14:paraId="1633441D" w14:textId="77777777" w:rsidR="00667350" w:rsidRDefault="00791863">
      <w:pPr>
        <w:pStyle w:val="NewNew"/>
        <w:adjustRightInd w:val="0"/>
        <w:snapToGrid w:val="0"/>
        <w:spacing w:line="560" w:lineRule="atLeast"/>
        <w:ind w:firstLineChars="200" w:firstLine="640"/>
        <w:rPr>
          <w:rFonts w:eastAsia="仿宋_GB2312"/>
          <w:sz w:val="32"/>
          <w:szCs w:val="32"/>
        </w:rPr>
      </w:pPr>
      <w:r>
        <w:rPr>
          <w:rFonts w:eastAsia="仿宋_GB2312"/>
          <w:sz w:val="32"/>
          <w:szCs w:val="32"/>
        </w:rPr>
        <w:t>（</w:t>
      </w:r>
      <w:r>
        <w:rPr>
          <w:rFonts w:eastAsia="仿宋_GB2312" w:hint="eastAsia"/>
          <w:sz w:val="32"/>
          <w:szCs w:val="32"/>
        </w:rPr>
        <w:t>五</w:t>
      </w:r>
      <w:r>
        <w:rPr>
          <w:rFonts w:eastAsia="仿宋_GB2312"/>
          <w:sz w:val="32"/>
          <w:szCs w:val="32"/>
        </w:rPr>
        <w:t>）</w:t>
      </w:r>
      <w:r>
        <w:rPr>
          <w:rFonts w:ascii="楷体" w:eastAsia="楷体" w:hAnsi="楷体" w:hint="eastAsia"/>
          <w:sz w:val="32"/>
          <w:szCs w:val="32"/>
        </w:rPr>
        <w:t>社团活动指导</w:t>
      </w:r>
      <w:r>
        <w:rPr>
          <w:rFonts w:eastAsia="仿宋_GB2312" w:hint="eastAsia"/>
          <w:sz w:val="32"/>
          <w:szCs w:val="32"/>
        </w:rPr>
        <w:t>。</w:t>
      </w:r>
      <w:r>
        <w:rPr>
          <w:rFonts w:eastAsia="仿宋_GB2312"/>
          <w:sz w:val="32"/>
          <w:szCs w:val="32"/>
        </w:rPr>
        <w:t>经</w:t>
      </w:r>
      <w:r>
        <w:rPr>
          <w:rFonts w:eastAsia="仿宋_GB2312" w:hint="eastAsia"/>
          <w:sz w:val="32"/>
          <w:szCs w:val="32"/>
        </w:rPr>
        <w:t>常性地指导和</w:t>
      </w:r>
      <w:r>
        <w:rPr>
          <w:rFonts w:eastAsia="仿宋_GB2312"/>
          <w:sz w:val="32"/>
          <w:szCs w:val="32"/>
        </w:rPr>
        <w:t>参加学生社团</w:t>
      </w:r>
      <w:r>
        <w:rPr>
          <w:rFonts w:eastAsia="仿宋_GB2312" w:hint="eastAsia"/>
          <w:sz w:val="32"/>
          <w:szCs w:val="32"/>
        </w:rPr>
        <w:t>学习实践、竞赛展演等活</w:t>
      </w:r>
      <w:r>
        <w:rPr>
          <w:rFonts w:eastAsia="仿宋_GB2312"/>
          <w:sz w:val="32"/>
          <w:szCs w:val="32"/>
        </w:rPr>
        <w:t>动，引导学生社团通过社团小课堂等方式</w:t>
      </w:r>
      <w:r>
        <w:rPr>
          <w:rFonts w:eastAsia="仿宋_GB2312" w:hint="eastAsia"/>
          <w:sz w:val="32"/>
          <w:szCs w:val="32"/>
        </w:rPr>
        <w:t>，</w:t>
      </w:r>
      <w:r>
        <w:rPr>
          <w:rFonts w:eastAsia="仿宋_GB2312"/>
          <w:sz w:val="32"/>
          <w:szCs w:val="32"/>
        </w:rPr>
        <w:t>发挥引领</w:t>
      </w:r>
      <w:r>
        <w:rPr>
          <w:rFonts w:eastAsia="仿宋_GB2312" w:hint="eastAsia"/>
          <w:sz w:val="32"/>
          <w:szCs w:val="32"/>
        </w:rPr>
        <w:t>、</w:t>
      </w:r>
      <w:r>
        <w:rPr>
          <w:rFonts w:eastAsia="仿宋_GB2312"/>
          <w:sz w:val="32"/>
          <w:szCs w:val="32"/>
        </w:rPr>
        <w:t>组织</w:t>
      </w:r>
      <w:r>
        <w:rPr>
          <w:rFonts w:eastAsia="仿宋_GB2312" w:hint="eastAsia"/>
          <w:sz w:val="32"/>
          <w:szCs w:val="32"/>
        </w:rPr>
        <w:t>、</w:t>
      </w:r>
      <w:r>
        <w:rPr>
          <w:rFonts w:eastAsia="仿宋_GB2312"/>
          <w:sz w:val="32"/>
          <w:szCs w:val="32"/>
        </w:rPr>
        <w:t>服务广大同学的作用</w:t>
      </w:r>
      <w:r>
        <w:rPr>
          <w:rFonts w:eastAsia="仿宋_GB2312" w:hint="eastAsia"/>
          <w:sz w:val="32"/>
          <w:szCs w:val="32"/>
        </w:rPr>
        <w:t>，</w:t>
      </w:r>
      <w:r>
        <w:rPr>
          <w:rFonts w:eastAsia="仿宋_GB2312"/>
          <w:sz w:val="32"/>
          <w:szCs w:val="32"/>
        </w:rPr>
        <w:t>营造健康向上的校园文化氛围；定期与学生社团成员开展谈心谈话，对学生的思想、学习、生活</w:t>
      </w:r>
      <w:r>
        <w:rPr>
          <w:rFonts w:eastAsia="仿宋_GB2312" w:hint="eastAsia"/>
          <w:sz w:val="32"/>
          <w:szCs w:val="32"/>
        </w:rPr>
        <w:t>、心理等</w:t>
      </w:r>
      <w:r>
        <w:rPr>
          <w:rFonts w:eastAsia="仿宋_GB2312"/>
          <w:sz w:val="32"/>
          <w:szCs w:val="32"/>
        </w:rPr>
        <w:t>进行有针对性的教育和引导</w:t>
      </w:r>
      <w:r>
        <w:rPr>
          <w:rFonts w:eastAsia="仿宋_GB2312" w:hint="eastAsia"/>
          <w:sz w:val="32"/>
          <w:szCs w:val="32"/>
        </w:rPr>
        <w:t>。</w:t>
      </w:r>
    </w:p>
    <w:p w14:paraId="47C8D8BD" w14:textId="77777777" w:rsidR="00667350" w:rsidRDefault="00791863">
      <w:pPr>
        <w:pStyle w:val="NewNew"/>
        <w:adjustRightInd w:val="0"/>
        <w:snapToGrid w:val="0"/>
        <w:spacing w:line="560" w:lineRule="atLeast"/>
        <w:ind w:firstLineChars="200" w:firstLine="640"/>
        <w:rPr>
          <w:rFonts w:eastAsia="仿宋_GB2312" w:cs="Times New Roman"/>
          <w:sz w:val="32"/>
          <w:szCs w:val="32"/>
        </w:rPr>
      </w:pPr>
      <w:r>
        <w:rPr>
          <w:rFonts w:eastAsia="仿宋_GB2312"/>
          <w:sz w:val="32"/>
          <w:szCs w:val="32"/>
        </w:rPr>
        <w:t>（</w:t>
      </w:r>
      <w:r>
        <w:rPr>
          <w:rFonts w:eastAsia="仿宋_GB2312" w:hint="eastAsia"/>
          <w:sz w:val="32"/>
          <w:szCs w:val="32"/>
        </w:rPr>
        <w:t>六</w:t>
      </w:r>
      <w:r>
        <w:rPr>
          <w:rFonts w:eastAsia="仿宋_GB2312"/>
          <w:sz w:val="32"/>
          <w:szCs w:val="32"/>
        </w:rPr>
        <w:t>）</w:t>
      </w:r>
      <w:r>
        <w:rPr>
          <w:rFonts w:ascii="楷体" w:eastAsia="楷体" w:hAnsi="楷体" w:hint="eastAsia"/>
          <w:sz w:val="32"/>
          <w:szCs w:val="32"/>
        </w:rPr>
        <w:t>有效防范风险</w:t>
      </w:r>
      <w:r>
        <w:rPr>
          <w:rFonts w:eastAsia="仿宋_GB2312" w:hint="eastAsia"/>
          <w:sz w:val="32"/>
          <w:szCs w:val="32"/>
        </w:rPr>
        <w:t>。</w:t>
      </w:r>
      <w:r>
        <w:rPr>
          <w:rFonts w:eastAsia="仿宋_GB2312"/>
          <w:sz w:val="32"/>
          <w:szCs w:val="32"/>
        </w:rPr>
        <w:t>采取有效措施主动</w:t>
      </w:r>
      <w:r>
        <w:rPr>
          <w:rFonts w:eastAsia="仿宋_GB2312"/>
          <w:sz w:val="32"/>
          <w:szCs w:val="32"/>
        </w:rPr>
        <w:t>排查预防各类隐患</w:t>
      </w:r>
      <w:r>
        <w:rPr>
          <w:rFonts w:eastAsia="仿宋_GB2312" w:hint="eastAsia"/>
          <w:sz w:val="32"/>
          <w:szCs w:val="32"/>
        </w:rPr>
        <w:t>，</w:t>
      </w:r>
      <w:r>
        <w:rPr>
          <w:rFonts w:eastAsia="仿宋_GB2312"/>
          <w:sz w:val="32"/>
          <w:szCs w:val="32"/>
        </w:rPr>
        <w:t>参与处置学生社团有关突发事件，防范化解重大风险，维护校园安全稳定。</w:t>
      </w:r>
      <w:r>
        <w:rPr>
          <w:rFonts w:eastAsia="仿宋_GB2312" w:hint="eastAsia"/>
          <w:sz w:val="32"/>
          <w:szCs w:val="32"/>
        </w:rPr>
        <w:t>每半年</w:t>
      </w:r>
      <w:r>
        <w:rPr>
          <w:rFonts w:eastAsia="仿宋_GB2312"/>
          <w:sz w:val="32"/>
          <w:szCs w:val="32"/>
        </w:rPr>
        <w:t>对所指导社团工作进行总结，及时发现掌握并指导整改社团存在的突出问题，及时与</w:t>
      </w:r>
      <w:r>
        <w:rPr>
          <w:rFonts w:eastAsia="仿宋_GB2312" w:hint="eastAsia"/>
          <w:sz w:val="32"/>
          <w:szCs w:val="32"/>
        </w:rPr>
        <w:t>学生工作处、研究生处</w:t>
      </w:r>
      <w:r>
        <w:rPr>
          <w:rFonts w:eastAsia="仿宋_GB2312"/>
          <w:sz w:val="32"/>
          <w:szCs w:val="32"/>
        </w:rPr>
        <w:t>等部门沟通报告。</w:t>
      </w:r>
    </w:p>
    <w:p w14:paraId="7F2F9A15" w14:textId="77777777" w:rsidR="00667350" w:rsidRDefault="00791863">
      <w:pPr>
        <w:pStyle w:val="NewNew"/>
        <w:adjustRightInd w:val="0"/>
        <w:snapToGrid w:val="0"/>
        <w:spacing w:line="560" w:lineRule="atLeast"/>
        <w:ind w:firstLineChars="200" w:firstLine="664"/>
        <w:rPr>
          <w:rFonts w:eastAsia="仿宋_GB2312"/>
          <w:sz w:val="32"/>
          <w:szCs w:val="32"/>
        </w:rPr>
      </w:pPr>
      <w:r>
        <w:rPr>
          <w:rFonts w:eastAsia="黑体" w:hAnsi="黑体"/>
          <w:spacing w:val="6"/>
          <w:sz w:val="32"/>
          <w:szCs w:val="32"/>
        </w:rPr>
        <w:t>第</w:t>
      </w:r>
      <w:r>
        <w:rPr>
          <w:rFonts w:eastAsia="黑体" w:hAnsi="黑体" w:hint="eastAsia"/>
          <w:spacing w:val="6"/>
          <w:sz w:val="32"/>
          <w:szCs w:val="32"/>
        </w:rPr>
        <w:t>九</w:t>
      </w:r>
      <w:r>
        <w:rPr>
          <w:rFonts w:eastAsia="黑体" w:hAnsi="黑体"/>
          <w:spacing w:val="6"/>
          <w:sz w:val="32"/>
          <w:szCs w:val="32"/>
        </w:rPr>
        <w:t>条</w:t>
      </w:r>
      <w:r>
        <w:rPr>
          <w:rFonts w:eastAsia="仿宋_GB2312"/>
          <w:b/>
          <w:bCs/>
          <w:spacing w:val="6"/>
          <w:sz w:val="32"/>
          <w:szCs w:val="32"/>
        </w:rPr>
        <w:t xml:space="preserve">  </w:t>
      </w:r>
      <w:r>
        <w:rPr>
          <w:rFonts w:eastAsia="仿宋_GB2312"/>
          <w:sz w:val="32"/>
          <w:szCs w:val="32"/>
        </w:rPr>
        <w:t>学生社团指导教师的工作要求如下：</w:t>
      </w:r>
    </w:p>
    <w:p w14:paraId="60370626" w14:textId="77777777" w:rsidR="00667350" w:rsidRDefault="00791863">
      <w:pPr>
        <w:pStyle w:val="NewNew"/>
        <w:adjustRightInd w:val="0"/>
        <w:snapToGrid w:val="0"/>
        <w:spacing w:line="560" w:lineRule="atLeast"/>
        <w:ind w:firstLineChars="200" w:firstLine="640"/>
        <w:rPr>
          <w:rFonts w:eastAsia="仿宋_GB2312" w:cs="Times New Roman"/>
          <w:sz w:val="32"/>
          <w:szCs w:val="32"/>
        </w:rPr>
      </w:pPr>
      <w:r>
        <w:rPr>
          <w:rFonts w:eastAsia="仿宋_GB2312"/>
          <w:sz w:val="32"/>
          <w:szCs w:val="32"/>
        </w:rPr>
        <w:t>（一）每学期至少召</w:t>
      </w:r>
      <w:r>
        <w:rPr>
          <w:rFonts w:eastAsia="仿宋_GB2312" w:cs="Times New Roman"/>
          <w:sz w:val="32"/>
          <w:szCs w:val="32"/>
        </w:rPr>
        <w:t>开</w:t>
      </w:r>
      <w:r>
        <w:rPr>
          <w:rFonts w:eastAsia="仿宋_GB2312" w:cs="Times New Roman" w:hint="eastAsia"/>
          <w:sz w:val="32"/>
          <w:szCs w:val="32"/>
        </w:rPr>
        <w:t>1</w:t>
      </w:r>
      <w:r>
        <w:rPr>
          <w:rFonts w:eastAsia="仿宋_GB2312" w:cs="Times New Roman"/>
          <w:sz w:val="32"/>
          <w:szCs w:val="32"/>
        </w:rPr>
        <w:t>次学生社团全体成员见面会，与学生社团成员开展交流</w:t>
      </w:r>
      <w:r>
        <w:rPr>
          <w:rFonts w:eastAsia="仿宋_GB2312" w:cs="Times New Roman" w:hint="eastAsia"/>
          <w:sz w:val="32"/>
          <w:szCs w:val="32"/>
        </w:rPr>
        <w:t>。</w:t>
      </w:r>
    </w:p>
    <w:p w14:paraId="39F3B6A6" w14:textId="77777777" w:rsidR="00667350" w:rsidRDefault="00791863">
      <w:pPr>
        <w:pStyle w:val="NewNew"/>
        <w:adjustRightInd w:val="0"/>
        <w:snapToGrid w:val="0"/>
        <w:spacing w:line="560" w:lineRule="atLeast"/>
        <w:ind w:firstLineChars="200" w:firstLine="640"/>
        <w:rPr>
          <w:rFonts w:eastAsia="仿宋_GB2312" w:cs="Times New Roman"/>
          <w:sz w:val="32"/>
          <w:szCs w:val="32"/>
        </w:rPr>
      </w:pPr>
      <w:r>
        <w:rPr>
          <w:rFonts w:eastAsia="仿宋_GB2312" w:cs="Times New Roman"/>
          <w:sz w:val="32"/>
          <w:szCs w:val="32"/>
        </w:rPr>
        <w:t>（二）每学期至少主持召开</w:t>
      </w:r>
      <w:r>
        <w:rPr>
          <w:rFonts w:eastAsia="仿宋_GB2312" w:cs="Times New Roman" w:hint="eastAsia"/>
          <w:sz w:val="32"/>
        </w:rPr>
        <w:t>2</w:t>
      </w:r>
      <w:r>
        <w:rPr>
          <w:rFonts w:eastAsia="仿宋_GB2312" w:cs="Times New Roman"/>
          <w:sz w:val="32"/>
          <w:szCs w:val="32"/>
        </w:rPr>
        <w:t>次社团骨干工作会议，指导社团骨干开展相关工作</w:t>
      </w:r>
      <w:r>
        <w:rPr>
          <w:rFonts w:eastAsia="仿宋_GB2312" w:cs="Times New Roman" w:hint="eastAsia"/>
          <w:sz w:val="32"/>
          <w:szCs w:val="32"/>
        </w:rPr>
        <w:t>。</w:t>
      </w:r>
    </w:p>
    <w:p w14:paraId="55B2C5C9" w14:textId="77777777" w:rsidR="00667350" w:rsidRDefault="00791863">
      <w:pPr>
        <w:pStyle w:val="NewNew"/>
        <w:adjustRightInd w:val="0"/>
        <w:snapToGrid w:val="0"/>
        <w:spacing w:line="560" w:lineRule="atLeast"/>
        <w:ind w:firstLineChars="200" w:firstLine="640"/>
        <w:rPr>
          <w:rFonts w:eastAsia="仿宋_GB2312"/>
          <w:sz w:val="32"/>
          <w:szCs w:val="32"/>
        </w:rPr>
      </w:pPr>
      <w:r>
        <w:rPr>
          <w:rFonts w:eastAsia="仿宋_GB2312"/>
          <w:sz w:val="32"/>
          <w:szCs w:val="32"/>
        </w:rPr>
        <w:t>（三）社团管理指导教师</w:t>
      </w:r>
      <w:r>
        <w:rPr>
          <w:rFonts w:eastAsia="仿宋_GB2312" w:hint="eastAsia"/>
          <w:sz w:val="32"/>
          <w:szCs w:val="32"/>
        </w:rPr>
        <w:t>重点</w:t>
      </w:r>
      <w:r>
        <w:rPr>
          <w:rFonts w:eastAsia="仿宋_GB2312"/>
          <w:sz w:val="32"/>
          <w:szCs w:val="32"/>
        </w:rPr>
        <w:t>做好社团</w:t>
      </w:r>
      <w:r>
        <w:rPr>
          <w:rFonts w:eastAsia="仿宋_GB2312" w:hint="eastAsia"/>
          <w:sz w:val="32"/>
          <w:szCs w:val="32"/>
        </w:rPr>
        <w:t>发展</w:t>
      </w:r>
      <w:r>
        <w:rPr>
          <w:rFonts w:eastAsia="仿宋_GB2312"/>
          <w:sz w:val="32"/>
          <w:szCs w:val="32"/>
        </w:rPr>
        <w:t>组织管理工作，每学期至少指导社团团支部开展</w:t>
      </w:r>
      <w:r>
        <w:rPr>
          <w:rFonts w:eastAsia="仿宋_GB2312"/>
          <w:sz w:val="32"/>
          <w:szCs w:val="32"/>
        </w:rPr>
        <w:t>2</w:t>
      </w:r>
      <w:r>
        <w:rPr>
          <w:rFonts w:eastAsia="仿宋_GB2312"/>
          <w:sz w:val="32"/>
          <w:szCs w:val="32"/>
        </w:rPr>
        <w:t>次主题团日活动</w:t>
      </w:r>
      <w:r>
        <w:rPr>
          <w:rFonts w:eastAsia="仿宋_GB2312" w:hint="eastAsia"/>
          <w:sz w:val="32"/>
          <w:szCs w:val="32"/>
        </w:rPr>
        <w:t>；</w:t>
      </w:r>
      <w:r>
        <w:rPr>
          <w:rFonts w:eastAsia="仿宋_GB2312"/>
          <w:sz w:val="32"/>
          <w:szCs w:val="32"/>
        </w:rPr>
        <w:t>为社团全体成员讲授</w:t>
      </w:r>
      <w:r>
        <w:rPr>
          <w:rFonts w:eastAsia="仿宋_GB2312"/>
          <w:sz w:val="32"/>
          <w:szCs w:val="32"/>
        </w:rPr>
        <w:t>2</w:t>
      </w:r>
      <w:r>
        <w:rPr>
          <w:rFonts w:eastAsia="仿宋_GB2312"/>
          <w:sz w:val="32"/>
          <w:szCs w:val="32"/>
        </w:rPr>
        <w:t>次主题团课</w:t>
      </w:r>
      <w:r>
        <w:rPr>
          <w:rFonts w:eastAsia="仿宋_GB2312" w:hint="eastAsia"/>
          <w:sz w:val="32"/>
          <w:szCs w:val="32"/>
        </w:rPr>
        <w:t>。</w:t>
      </w:r>
    </w:p>
    <w:p w14:paraId="465A94CC" w14:textId="77777777" w:rsidR="00667350" w:rsidRDefault="00791863">
      <w:pPr>
        <w:pStyle w:val="NewNew"/>
        <w:adjustRightInd w:val="0"/>
        <w:snapToGrid w:val="0"/>
        <w:spacing w:line="560" w:lineRule="atLeast"/>
        <w:ind w:firstLineChars="200" w:firstLine="640"/>
        <w:rPr>
          <w:rFonts w:eastAsia="仿宋_GB2312"/>
          <w:sz w:val="32"/>
          <w:szCs w:val="32"/>
        </w:rPr>
      </w:pPr>
      <w:r>
        <w:rPr>
          <w:rFonts w:eastAsia="仿宋_GB2312"/>
          <w:sz w:val="32"/>
          <w:szCs w:val="32"/>
        </w:rPr>
        <w:t>（四）社团业务指导教师重点做好社团</w:t>
      </w:r>
      <w:r>
        <w:rPr>
          <w:rFonts w:eastAsia="仿宋_GB2312" w:hint="eastAsia"/>
          <w:sz w:val="32"/>
          <w:szCs w:val="32"/>
        </w:rPr>
        <w:t>发展业务提升</w:t>
      </w:r>
      <w:r>
        <w:rPr>
          <w:rFonts w:eastAsia="仿宋_GB2312"/>
          <w:sz w:val="32"/>
          <w:szCs w:val="32"/>
        </w:rPr>
        <w:t>工作，每学期至少指导社团开展</w:t>
      </w:r>
      <w:r>
        <w:rPr>
          <w:rFonts w:eastAsia="仿宋_GB2312"/>
          <w:sz w:val="32"/>
          <w:szCs w:val="32"/>
        </w:rPr>
        <w:t>2</w:t>
      </w:r>
      <w:r>
        <w:rPr>
          <w:rFonts w:eastAsia="仿宋_GB2312"/>
          <w:sz w:val="32"/>
          <w:szCs w:val="32"/>
        </w:rPr>
        <w:t>次集体活动</w:t>
      </w:r>
      <w:r>
        <w:rPr>
          <w:rFonts w:eastAsia="仿宋_GB2312" w:hint="eastAsia"/>
          <w:sz w:val="32"/>
          <w:szCs w:val="32"/>
        </w:rPr>
        <w:t>；</w:t>
      </w:r>
      <w:r>
        <w:rPr>
          <w:rFonts w:eastAsia="仿宋_GB2312"/>
          <w:sz w:val="32"/>
          <w:szCs w:val="32"/>
        </w:rPr>
        <w:t>为社团全体成员讲授</w:t>
      </w:r>
      <w:r>
        <w:rPr>
          <w:rFonts w:eastAsia="仿宋_GB2312"/>
          <w:sz w:val="32"/>
          <w:szCs w:val="32"/>
        </w:rPr>
        <w:t>2</w:t>
      </w:r>
      <w:r>
        <w:rPr>
          <w:rFonts w:eastAsia="仿宋_GB2312"/>
          <w:sz w:val="32"/>
          <w:szCs w:val="32"/>
        </w:rPr>
        <w:t>次业务提升指导课</w:t>
      </w:r>
      <w:r>
        <w:rPr>
          <w:rFonts w:eastAsia="仿宋_GB2312" w:hint="eastAsia"/>
          <w:sz w:val="32"/>
          <w:szCs w:val="32"/>
        </w:rPr>
        <w:t>。</w:t>
      </w:r>
    </w:p>
    <w:p w14:paraId="1C0B3BB7" w14:textId="77777777" w:rsidR="00667350" w:rsidRDefault="00791863">
      <w:pPr>
        <w:pStyle w:val="NewNew"/>
        <w:adjustRightInd w:val="0"/>
        <w:snapToGrid w:val="0"/>
        <w:spacing w:line="560" w:lineRule="atLeast"/>
        <w:ind w:firstLineChars="200" w:firstLine="640"/>
        <w:rPr>
          <w:rFonts w:eastAsia="仿宋_GB2312" w:cs="Times New Roman"/>
          <w:sz w:val="32"/>
          <w:szCs w:val="32"/>
        </w:rPr>
      </w:pPr>
      <w:r>
        <w:rPr>
          <w:rFonts w:eastAsia="仿宋_GB2312"/>
          <w:sz w:val="32"/>
          <w:szCs w:val="32"/>
        </w:rPr>
        <w:t>（</w:t>
      </w:r>
      <w:r>
        <w:rPr>
          <w:rFonts w:eastAsia="仿宋_GB2312" w:hint="eastAsia"/>
          <w:sz w:val="32"/>
          <w:szCs w:val="32"/>
        </w:rPr>
        <w:t>五</w:t>
      </w:r>
      <w:r>
        <w:rPr>
          <w:rFonts w:eastAsia="仿宋_GB2312"/>
          <w:sz w:val="32"/>
          <w:szCs w:val="32"/>
        </w:rPr>
        <w:t>）</w:t>
      </w:r>
      <w:r>
        <w:rPr>
          <w:rFonts w:eastAsia="仿宋_GB2312" w:cs="Times New Roman" w:hint="eastAsia"/>
          <w:sz w:val="32"/>
          <w:szCs w:val="32"/>
        </w:rPr>
        <w:t>学生社团开展活动须经集体决策，</w:t>
      </w:r>
      <w:r>
        <w:rPr>
          <w:rFonts w:eastAsia="仿宋_GB2312" w:cs="Times New Roman"/>
          <w:sz w:val="32"/>
          <w:szCs w:val="32"/>
        </w:rPr>
        <w:t>单个学生社团举办活动，经指导教师同意、业务指导单位审核批准并报团委备案后方可进行；两个以上（含两个）社团联合举办活动，必须经各自指导教师、指导单位同意，将联合活动方案报团委审核批准后方可进行</w:t>
      </w:r>
      <w:r>
        <w:rPr>
          <w:rFonts w:eastAsia="仿宋_GB2312" w:cs="Times New Roman" w:hint="eastAsia"/>
          <w:sz w:val="32"/>
          <w:szCs w:val="32"/>
        </w:rPr>
        <w:t>。学生社团开展大型活动或邀请校外组织、人员举办讲座等应当按照学校</w:t>
      </w:r>
      <w:r>
        <w:rPr>
          <w:rFonts w:eastAsia="仿宋_GB2312" w:cs="Times New Roman" w:hint="eastAsia"/>
          <w:sz w:val="32"/>
          <w:szCs w:val="32"/>
        </w:rPr>
        <w:t>相关规定，报团委审批。</w:t>
      </w:r>
    </w:p>
    <w:p w14:paraId="75FE9AA4" w14:textId="77777777" w:rsidR="00667350" w:rsidRDefault="00791863">
      <w:pPr>
        <w:pStyle w:val="NewNew"/>
        <w:adjustRightInd w:val="0"/>
        <w:snapToGrid w:val="0"/>
        <w:spacing w:line="560" w:lineRule="atLeast"/>
        <w:ind w:firstLineChars="200" w:firstLine="664"/>
        <w:rPr>
          <w:rFonts w:eastAsia="仿宋_GB2312"/>
          <w:sz w:val="32"/>
          <w:szCs w:val="32"/>
        </w:rPr>
      </w:pPr>
      <w:r>
        <w:rPr>
          <w:rFonts w:eastAsia="黑体" w:hAnsi="黑体"/>
          <w:spacing w:val="6"/>
          <w:sz w:val="32"/>
          <w:szCs w:val="32"/>
        </w:rPr>
        <w:t>第十条</w:t>
      </w:r>
      <w:r>
        <w:rPr>
          <w:rFonts w:eastAsia="黑体" w:hAnsi="黑体" w:hint="eastAsia"/>
          <w:b/>
          <w:bCs/>
          <w:spacing w:val="6"/>
          <w:sz w:val="32"/>
          <w:szCs w:val="32"/>
        </w:rPr>
        <w:t xml:space="preserve">  </w:t>
      </w:r>
      <w:r>
        <w:rPr>
          <w:rFonts w:eastAsia="仿宋_GB2312" w:hint="eastAsia"/>
          <w:sz w:val="32"/>
          <w:szCs w:val="32"/>
        </w:rPr>
        <w:t>学生社团指导教师工作负面清单：</w:t>
      </w:r>
    </w:p>
    <w:p w14:paraId="437F8A80" w14:textId="77777777" w:rsidR="00667350" w:rsidRDefault="00791863">
      <w:pPr>
        <w:adjustRightInd w:val="0"/>
        <w:snapToGrid w:val="0"/>
        <w:spacing w:line="560" w:lineRule="atLeast"/>
        <w:ind w:firstLine="640"/>
        <w:rPr>
          <w:rFonts w:eastAsia="仿宋_GB2312"/>
          <w:sz w:val="32"/>
          <w:szCs w:val="32"/>
        </w:rPr>
      </w:pPr>
      <w:r>
        <w:rPr>
          <w:rFonts w:eastAsia="仿宋_GB2312" w:hint="eastAsia"/>
          <w:sz w:val="32"/>
          <w:szCs w:val="32"/>
        </w:rPr>
        <w:t>（一）默许或纵容</w:t>
      </w:r>
      <w:r>
        <w:rPr>
          <w:rFonts w:eastAsia="仿宋_GB2312"/>
          <w:sz w:val="32"/>
          <w:szCs w:val="32"/>
        </w:rPr>
        <w:t>社团开展违法</w:t>
      </w:r>
      <w:r>
        <w:rPr>
          <w:rFonts w:eastAsia="仿宋_GB2312" w:hint="eastAsia"/>
          <w:sz w:val="32"/>
          <w:szCs w:val="32"/>
        </w:rPr>
        <w:t>、</w:t>
      </w:r>
      <w:r>
        <w:rPr>
          <w:rFonts w:eastAsia="仿宋_GB2312"/>
          <w:sz w:val="32"/>
          <w:szCs w:val="32"/>
        </w:rPr>
        <w:t>违纪</w:t>
      </w:r>
      <w:r>
        <w:rPr>
          <w:rFonts w:eastAsia="仿宋_GB2312" w:hint="eastAsia"/>
          <w:sz w:val="32"/>
          <w:szCs w:val="32"/>
        </w:rPr>
        <w:t>、纯商业</w:t>
      </w:r>
      <w:r>
        <w:rPr>
          <w:rFonts w:eastAsia="仿宋_GB2312"/>
          <w:sz w:val="32"/>
          <w:szCs w:val="32"/>
        </w:rPr>
        <w:t>活动</w:t>
      </w:r>
      <w:r>
        <w:rPr>
          <w:rFonts w:eastAsia="仿宋_GB2312" w:hint="eastAsia"/>
          <w:sz w:val="32"/>
          <w:szCs w:val="32"/>
        </w:rPr>
        <w:t>和与其宗旨不符的各类活动。</w:t>
      </w:r>
      <w:r>
        <w:rPr>
          <w:rFonts w:eastAsia="仿宋_GB2312"/>
          <w:sz w:val="32"/>
          <w:szCs w:val="32"/>
        </w:rPr>
        <w:t>散布与宪法、法律、法规和党的路线方针政策相背离的错误观点和言论</w:t>
      </w:r>
      <w:r>
        <w:rPr>
          <w:rFonts w:eastAsia="仿宋_GB2312" w:hint="eastAsia"/>
          <w:sz w:val="32"/>
          <w:szCs w:val="32"/>
        </w:rPr>
        <w:t>。默许或纵容社</w:t>
      </w:r>
      <w:r>
        <w:rPr>
          <w:rFonts w:eastAsia="仿宋_GB2312"/>
          <w:sz w:val="32"/>
          <w:szCs w:val="32"/>
        </w:rPr>
        <w:t>团私刻印章，与校外任何单位或组织自行签订任何形式的合同或协议</w:t>
      </w:r>
      <w:r>
        <w:rPr>
          <w:rFonts w:eastAsia="仿宋_GB2312" w:hint="eastAsia"/>
          <w:sz w:val="32"/>
          <w:szCs w:val="32"/>
        </w:rPr>
        <w:t>。</w:t>
      </w:r>
    </w:p>
    <w:p w14:paraId="0EF13355" w14:textId="77777777" w:rsidR="00667350" w:rsidRDefault="00791863">
      <w:pPr>
        <w:adjustRightInd w:val="0"/>
        <w:snapToGrid w:val="0"/>
        <w:spacing w:line="560" w:lineRule="atLeast"/>
        <w:ind w:firstLineChars="200" w:firstLine="640"/>
        <w:rPr>
          <w:rFonts w:eastAsia="仿宋_GB2312"/>
          <w:sz w:val="32"/>
          <w:szCs w:val="32"/>
        </w:rPr>
      </w:pPr>
      <w:r>
        <w:rPr>
          <w:rFonts w:eastAsia="仿宋_GB2312" w:hint="eastAsia"/>
          <w:sz w:val="32"/>
          <w:szCs w:val="32"/>
        </w:rPr>
        <w:t>（二）默许或</w:t>
      </w:r>
      <w:r>
        <w:rPr>
          <w:rFonts w:eastAsia="仿宋_GB2312"/>
          <w:sz w:val="32"/>
          <w:szCs w:val="32"/>
        </w:rPr>
        <w:t>纵容社团</w:t>
      </w:r>
      <w:r>
        <w:rPr>
          <w:rFonts w:eastAsia="仿宋_GB2312" w:hint="eastAsia"/>
          <w:sz w:val="32"/>
          <w:szCs w:val="32"/>
        </w:rPr>
        <w:t>违反规定</w:t>
      </w:r>
      <w:r>
        <w:rPr>
          <w:rFonts w:eastAsia="仿宋_GB2312"/>
          <w:sz w:val="32"/>
          <w:szCs w:val="32"/>
        </w:rPr>
        <w:t>开展涉及宗教文化</w:t>
      </w:r>
      <w:r>
        <w:rPr>
          <w:rFonts w:eastAsia="仿宋_GB2312" w:hint="eastAsia"/>
          <w:sz w:val="32"/>
          <w:szCs w:val="32"/>
        </w:rPr>
        <w:t>、</w:t>
      </w:r>
      <w:r>
        <w:rPr>
          <w:rFonts w:eastAsia="仿宋_GB2312"/>
          <w:sz w:val="32"/>
          <w:szCs w:val="32"/>
        </w:rPr>
        <w:t>外事事务的活动</w:t>
      </w:r>
      <w:r>
        <w:rPr>
          <w:rFonts w:eastAsia="仿宋_GB2312" w:hint="eastAsia"/>
          <w:sz w:val="32"/>
          <w:szCs w:val="32"/>
        </w:rPr>
        <w:t>。</w:t>
      </w:r>
    </w:p>
    <w:p w14:paraId="564B0DC2" w14:textId="77777777" w:rsidR="00667350" w:rsidRDefault="00791863">
      <w:pPr>
        <w:adjustRightInd w:val="0"/>
        <w:snapToGrid w:val="0"/>
        <w:spacing w:line="560" w:lineRule="atLeast"/>
        <w:ind w:firstLineChars="200" w:firstLine="640"/>
        <w:rPr>
          <w:rFonts w:eastAsia="仿宋_GB2312"/>
          <w:sz w:val="32"/>
          <w:szCs w:val="32"/>
        </w:rPr>
      </w:pPr>
      <w:r>
        <w:rPr>
          <w:rFonts w:eastAsia="仿宋_GB2312" w:hint="eastAsia"/>
          <w:sz w:val="32"/>
          <w:szCs w:val="32"/>
        </w:rPr>
        <w:t>（三）默许或纵容</w:t>
      </w:r>
      <w:r>
        <w:rPr>
          <w:rFonts w:eastAsia="仿宋_GB2312"/>
          <w:sz w:val="32"/>
          <w:szCs w:val="32"/>
        </w:rPr>
        <w:t>社团</w:t>
      </w:r>
      <w:r>
        <w:rPr>
          <w:rFonts w:eastAsia="仿宋_GB2312" w:hint="eastAsia"/>
          <w:sz w:val="32"/>
          <w:szCs w:val="32"/>
        </w:rPr>
        <w:t>违规</w:t>
      </w:r>
      <w:r>
        <w:rPr>
          <w:rFonts w:eastAsia="仿宋_GB2312"/>
          <w:sz w:val="32"/>
          <w:szCs w:val="32"/>
        </w:rPr>
        <w:t>接受社会经费赞助</w:t>
      </w:r>
      <w:r>
        <w:rPr>
          <w:rFonts w:eastAsia="仿宋_GB2312" w:hint="eastAsia"/>
          <w:sz w:val="32"/>
          <w:szCs w:val="32"/>
        </w:rPr>
        <w:t>。</w:t>
      </w:r>
    </w:p>
    <w:p w14:paraId="185BA911" w14:textId="77777777" w:rsidR="00667350" w:rsidRDefault="00791863">
      <w:pPr>
        <w:pStyle w:val="NewNew"/>
        <w:adjustRightInd w:val="0"/>
        <w:snapToGrid w:val="0"/>
        <w:spacing w:line="560" w:lineRule="atLeast"/>
        <w:ind w:firstLineChars="200" w:firstLine="640"/>
        <w:rPr>
          <w:rFonts w:eastAsia="仿宋_GB2312"/>
          <w:sz w:val="32"/>
          <w:szCs w:val="32"/>
        </w:rPr>
      </w:pPr>
      <w:r>
        <w:rPr>
          <w:rFonts w:eastAsia="仿宋_GB2312" w:hint="eastAsia"/>
          <w:sz w:val="32"/>
          <w:szCs w:val="32"/>
        </w:rPr>
        <w:t>（四）</w:t>
      </w:r>
      <w:r>
        <w:rPr>
          <w:rFonts w:eastAsia="仿宋_GB2312"/>
          <w:sz w:val="32"/>
          <w:szCs w:val="32"/>
        </w:rPr>
        <w:t>侵占</w:t>
      </w:r>
      <w:r>
        <w:rPr>
          <w:rFonts w:eastAsia="仿宋_GB2312" w:hint="eastAsia"/>
          <w:sz w:val="32"/>
          <w:szCs w:val="32"/>
        </w:rPr>
        <w:t>、</w:t>
      </w:r>
      <w:r>
        <w:rPr>
          <w:rFonts w:eastAsia="仿宋_GB2312"/>
          <w:sz w:val="32"/>
          <w:szCs w:val="32"/>
        </w:rPr>
        <w:t>私分或挪用社团活动经费</w:t>
      </w:r>
      <w:r>
        <w:rPr>
          <w:rFonts w:eastAsia="仿宋_GB2312" w:hint="eastAsia"/>
          <w:sz w:val="32"/>
          <w:szCs w:val="32"/>
        </w:rPr>
        <w:t>，占用社团活动场地。</w:t>
      </w:r>
    </w:p>
    <w:p w14:paraId="0F719FA2" w14:textId="77777777" w:rsidR="00667350" w:rsidRDefault="00791863">
      <w:pPr>
        <w:pStyle w:val="NewNew"/>
        <w:adjustRightInd w:val="0"/>
        <w:snapToGrid w:val="0"/>
        <w:spacing w:line="560" w:lineRule="atLeast"/>
        <w:ind w:firstLineChars="200" w:firstLine="640"/>
        <w:rPr>
          <w:rFonts w:eastAsia="仿宋_GB2312"/>
          <w:sz w:val="32"/>
          <w:szCs w:val="32"/>
        </w:rPr>
      </w:pPr>
      <w:r>
        <w:rPr>
          <w:rFonts w:eastAsia="仿宋_GB2312" w:hint="eastAsia"/>
          <w:sz w:val="32"/>
          <w:szCs w:val="32"/>
        </w:rPr>
        <w:t>（五）未经团委、业务指导单位等审核同意，随意组织社团开展校内外活动或跨校、跨地区联合活动。</w:t>
      </w:r>
    </w:p>
    <w:p w14:paraId="1505D502" w14:textId="77777777" w:rsidR="00667350" w:rsidRDefault="00791863">
      <w:pPr>
        <w:pStyle w:val="NewNew"/>
        <w:adjustRightInd w:val="0"/>
        <w:snapToGrid w:val="0"/>
        <w:spacing w:line="560" w:lineRule="atLeast"/>
        <w:ind w:firstLineChars="200" w:firstLine="640"/>
        <w:rPr>
          <w:rFonts w:eastAsia="方正小标宋简体"/>
        </w:rPr>
      </w:pPr>
      <w:r>
        <w:rPr>
          <w:rFonts w:eastAsia="仿宋_GB2312" w:hint="eastAsia"/>
          <w:sz w:val="32"/>
          <w:szCs w:val="32"/>
        </w:rPr>
        <w:t>（六）违背宪法、法律法规和党的路线方针政策的，违反上级和学校相关规定等其他情形。</w:t>
      </w:r>
    </w:p>
    <w:p w14:paraId="1BC96853" w14:textId="77777777" w:rsidR="00667350" w:rsidRDefault="00791863">
      <w:pPr>
        <w:pStyle w:val="New"/>
        <w:tabs>
          <w:tab w:val="left" w:pos="1281"/>
        </w:tabs>
        <w:adjustRightInd w:val="0"/>
        <w:snapToGrid w:val="0"/>
        <w:spacing w:beforeLines="50" w:before="156" w:afterLines="50" w:after="156" w:line="560" w:lineRule="exact"/>
        <w:ind w:left="0"/>
        <w:jc w:val="center"/>
        <w:rPr>
          <w:rFonts w:ascii="黑体" w:eastAsia="黑体" w:hAnsi="黑体" w:cs="黑体"/>
          <w:w w:val="95"/>
          <w:lang w:eastAsia="zh-CN"/>
        </w:rPr>
      </w:pPr>
      <w:r>
        <w:rPr>
          <w:rFonts w:ascii="黑体" w:eastAsia="黑体" w:hAnsi="黑体" w:cs="黑体" w:hint="eastAsia"/>
          <w:w w:val="95"/>
          <w:lang w:eastAsia="zh-CN"/>
        </w:rPr>
        <w:t>第四章</w:t>
      </w:r>
      <w:r>
        <w:rPr>
          <w:rFonts w:ascii="黑体" w:eastAsia="黑体" w:hAnsi="黑体" w:cs="黑体" w:hint="eastAsia"/>
          <w:w w:val="95"/>
          <w:lang w:eastAsia="zh-CN"/>
        </w:rPr>
        <w:t xml:space="preserve">  </w:t>
      </w:r>
      <w:r>
        <w:rPr>
          <w:rFonts w:ascii="黑体" w:eastAsia="黑体" w:hAnsi="黑体" w:cs="黑体" w:hint="eastAsia"/>
          <w:w w:val="95"/>
          <w:lang w:eastAsia="zh-CN"/>
        </w:rPr>
        <w:t>考核与评价</w:t>
      </w:r>
    </w:p>
    <w:p w14:paraId="18B3ED47" w14:textId="77777777" w:rsidR="00667350" w:rsidRDefault="00791863">
      <w:pPr>
        <w:widowControl/>
        <w:adjustRightInd w:val="0"/>
        <w:snapToGrid w:val="0"/>
        <w:spacing w:line="560" w:lineRule="atLeast"/>
        <w:ind w:firstLineChars="200" w:firstLine="664"/>
        <w:rPr>
          <w:rFonts w:eastAsia="仿宋_GB2312"/>
          <w:b/>
          <w:bCs/>
          <w:spacing w:val="6"/>
          <w:sz w:val="32"/>
          <w:szCs w:val="32"/>
        </w:rPr>
      </w:pPr>
      <w:r>
        <w:rPr>
          <w:rFonts w:eastAsia="黑体" w:hAnsi="黑体"/>
          <w:spacing w:val="6"/>
          <w:sz w:val="32"/>
          <w:szCs w:val="32"/>
        </w:rPr>
        <w:t>第十</w:t>
      </w:r>
      <w:r>
        <w:rPr>
          <w:rFonts w:eastAsia="黑体" w:hAnsi="黑体" w:hint="eastAsia"/>
          <w:spacing w:val="6"/>
          <w:sz w:val="32"/>
          <w:szCs w:val="32"/>
        </w:rPr>
        <w:t>一</w:t>
      </w:r>
      <w:r>
        <w:rPr>
          <w:rFonts w:eastAsia="黑体" w:hAnsi="黑体"/>
          <w:spacing w:val="6"/>
          <w:sz w:val="32"/>
          <w:szCs w:val="32"/>
        </w:rPr>
        <w:t>条</w:t>
      </w:r>
      <w:r>
        <w:rPr>
          <w:rFonts w:eastAsia="仿宋_GB2312"/>
          <w:b/>
          <w:bCs/>
          <w:spacing w:val="6"/>
          <w:sz w:val="32"/>
          <w:szCs w:val="32"/>
        </w:rPr>
        <w:t xml:space="preserve">  </w:t>
      </w:r>
      <w:r>
        <w:rPr>
          <w:rFonts w:ascii="仿宋_GB2312" w:eastAsia="仿宋_GB2312" w:hAnsi="仿宋_GB2312" w:cs="仿宋_GB2312" w:hint="eastAsia"/>
          <w:sz w:val="32"/>
          <w:szCs w:val="32"/>
        </w:rPr>
        <w:t>学生工作处、研究生处要牵头加强学生社团指导教师评价考核与激励。指导教师指导学生社团活动认定相应的课时量，纳入职称评定业绩计算范围，并将指导学生社团情况纳入教师思想政治工作和师德师风表现中。对考核优秀的指导教师在绩效工资、职称评聘、评奖评优中给予政策支持，对考核不合格的指导教师依规解除聘任。</w:t>
      </w:r>
    </w:p>
    <w:p w14:paraId="49A28E51" w14:textId="77777777" w:rsidR="00667350" w:rsidRDefault="00791863">
      <w:pPr>
        <w:widowControl/>
        <w:adjustRightInd w:val="0"/>
        <w:snapToGrid w:val="0"/>
        <w:spacing w:line="560" w:lineRule="atLeast"/>
        <w:ind w:firstLineChars="200" w:firstLine="664"/>
        <w:rPr>
          <w:rFonts w:eastAsia="仿宋_GB2312"/>
          <w:sz w:val="32"/>
          <w:szCs w:val="32"/>
        </w:rPr>
      </w:pPr>
      <w:r>
        <w:rPr>
          <w:rFonts w:eastAsia="黑体" w:hAnsi="黑体" w:hint="eastAsia"/>
          <w:spacing w:val="6"/>
          <w:sz w:val="32"/>
          <w:szCs w:val="32"/>
        </w:rPr>
        <w:t>第十二条</w:t>
      </w:r>
      <w:r>
        <w:rPr>
          <w:rFonts w:eastAsia="仿宋_GB2312" w:hint="eastAsia"/>
          <w:kern w:val="0"/>
          <w:sz w:val="32"/>
          <w:szCs w:val="32"/>
        </w:rPr>
        <w:t xml:space="preserve">  </w:t>
      </w:r>
      <w:r>
        <w:rPr>
          <w:rFonts w:eastAsia="仿宋_GB2312"/>
          <w:kern w:val="0"/>
          <w:sz w:val="32"/>
          <w:szCs w:val="32"/>
        </w:rPr>
        <w:t>指导教师的</w:t>
      </w:r>
      <w:r>
        <w:rPr>
          <w:rFonts w:eastAsia="仿宋_GB2312" w:hint="eastAsia"/>
          <w:kern w:val="0"/>
          <w:sz w:val="32"/>
          <w:szCs w:val="32"/>
        </w:rPr>
        <w:t>评价</w:t>
      </w:r>
      <w:r>
        <w:rPr>
          <w:rFonts w:eastAsia="仿宋_GB2312"/>
          <w:kern w:val="0"/>
          <w:sz w:val="32"/>
          <w:szCs w:val="32"/>
        </w:rPr>
        <w:t>考核</w:t>
      </w:r>
      <w:r>
        <w:rPr>
          <w:rFonts w:eastAsia="仿宋_GB2312" w:hint="eastAsia"/>
          <w:kern w:val="0"/>
          <w:sz w:val="32"/>
          <w:szCs w:val="32"/>
        </w:rPr>
        <w:t>工作每学年进行一次，由学生工作处、研究生处和团委牵头组织开展，考核结果分为优秀、合格和不合格三个等级，其中优秀等级一般不超过</w:t>
      </w:r>
      <w:r>
        <w:rPr>
          <w:rFonts w:eastAsia="仿宋_GB2312" w:hint="eastAsia"/>
          <w:kern w:val="0"/>
          <w:sz w:val="32"/>
          <w:szCs w:val="32"/>
        </w:rPr>
        <w:t>20%</w:t>
      </w:r>
      <w:r>
        <w:rPr>
          <w:rFonts w:eastAsia="仿宋_GB2312" w:hint="eastAsia"/>
          <w:kern w:val="0"/>
          <w:sz w:val="32"/>
          <w:szCs w:val="32"/>
        </w:rPr>
        <w:t>。业务指导单位具体负责考核工作，</w:t>
      </w:r>
      <w:r>
        <w:rPr>
          <w:rFonts w:eastAsia="仿宋_GB2312" w:hint="eastAsia"/>
          <w:sz w:val="32"/>
          <w:szCs w:val="32"/>
        </w:rPr>
        <w:t>将师德师风作为第一标准，结合所指导社团的发展建设情况，从指导教师</w:t>
      </w:r>
      <w:r>
        <w:rPr>
          <w:rFonts w:eastAsia="仿宋_GB2312"/>
          <w:sz w:val="32"/>
          <w:szCs w:val="32"/>
        </w:rPr>
        <w:t>日常工作完成情况、</w:t>
      </w:r>
      <w:r>
        <w:rPr>
          <w:rFonts w:eastAsia="仿宋_GB2312" w:hint="eastAsia"/>
          <w:sz w:val="32"/>
          <w:szCs w:val="32"/>
        </w:rPr>
        <w:t>工作改进提升情况和学生</w:t>
      </w:r>
      <w:r>
        <w:rPr>
          <w:rFonts w:eastAsia="仿宋_GB2312"/>
          <w:sz w:val="32"/>
          <w:szCs w:val="32"/>
        </w:rPr>
        <w:t>满意度</w:t>
      </w:r>
      <w:r>
        <w:rPr>
          <w:rFonts w:eastAsia="仿宋_GB2312" w:hint="eastAsia"/>
          <w:sz w:val="32"/>
          <w:szCs w:val="32"/>
        </w:rPr>
        <w:t>等方</w:t>
      </w:r>
      <w:r>
        <w:rPr>
          <w:rFonts w:eastAsia="仿宋_GB2312"/>
          <w:sz w:val="32"/>
          <w:szCs w:val="32"/>
        </w:rPr>
        <w:t>面进行</w:t>
      </w:r>
      <w:r>
        <w:rPr>
          <w:rFonts w:eastAsia="仿宋_GB2312" w:hint="eastAsia"/>
          <w:sz w:val="32"/>
          <w:szCs w:val="32"/>
        </w:rPr>
        <w:t>综合</w:t>
      </w:r>
      <w:r>
        <w:rPr>
          <w:rFonts w:eastAsia="仿宋_GB2312"/>
          <w:sz w:val="32"/>
          <w:szCs w:val="32"/>
        </w:rPr>
        <w:t>评价</w:t>
      </w:r>
      <w:r>
        <w:rPr>
          <w:rFonts w:eastAsia="仿宋_GB2312" w:hint="eastAsia"/>
          <w:sz w:val="32"/>
          <w:szCs w:val="32"/>
        </w:rPr>
        <w:t>，提出各考核等级的指导教师名单，报学生工作处、研究生处和团委审核确定。</w:t>
      </w:r>
    </w:p>
    <w:p w14:paraId="7C3A84E0" w14:textId="77777777" w:rsidR="00667350" w:rsidRDefault="00791863">
      <w:pPr>
        <w:pStyle w:val="NewNew"/>
        <w:adjustRightInd w:val="0"/>
        <w:snapToGrid w:val="0"/>
        <w:spacing w:line="560" w:lineRule="atLeast"/>
        <w:ind w:firstLineChars="200" w:firstLine="664"/>
        <w:rPr>
          <w:rFonts w:eastAsia="仿宋_GB2312"/>
          <w:sz w:val="32"/>
          <w:szCs w:val="32"/>
        </w:rPr>
      </w:pPr>
      <w:r>
        <w:rPr>
          <w:rFonts w:eastAsia="黑体" w:hAnsi="黑体" w:cs="Times New Roman" w:hint="eastAsia"/>
          <w:spacing w:val="6"/>
          <w:sz w:val="32"/>
          <w:szCs w:val="32"/>
        </w:rPr>
        <w:t>第十三条</w:t>
      </w:r>
      <w:r>
        <w:rPr>
          <w:rFonts w:eastAsia="黑体" w:hAnsi="黑体" w:cs="Times New Roman" w:hint="eastAsia"/>
          <w:spacing w:val="6"/>
          <w:sz w:val="32"/>
          <w:szCs w:val="32"/>
        </w:rPr>
        <w:t xml:space="preserve">  </w:t>
      </w:r>
      <w:r>
        <w:rPr>
          <w:rFonts w:eastAsia="仿宋_GB2312"/>
          <w:sz w:val="32"/>
          <w:szCs w:val="32"/>
        </w:rPr>
        <w:t>对指导教师考核</w:t>
      </w:r>
      <w:r>
        <w:rPr>
          <w:rFonts w:eastAsia="仿宋_GB2312" w:hint="eastAsia"/>
          <w:sz w:val="32"/>
          <w:szCs w:val="32"/>
        </w:rPr>
        <w:t>中出现以下情况认定为不合格并</w:t>
      </w:r>
      <w:r>
        <w:rPr>
          <w:rFonts w:eastAsia="仿宋_GB2312"/>
          <w:sz w:val="32"/>
          <w:szCs w:val="32"/>
        </w:rPr>
        <w:t>依规解除聘任</w:t>
      </w:r>
      <w:r>
        <w:rPr>
          <w:rFonts w:eastAsia="仿宋_GB2312" w:hint="eastAsia"/>
          <w:sz w:val="32"/>
          <w:szCs w:val="32"/>
        </w:rPr>
        <w:t>：</w:t>
      </w:r>
    </w:p>
    <w:p w14:paraId="6C088234" w14:textId="77777777" w:rsidR="00667350" w:rsidRDefault="00791863">
      <w:pPr>
        <w:pStyle w:val="NewNew"/>
        <w:adjustRightInd w:val="0"/>
        <w:snapToGrid w:val="0"/>
        <w:spacing w:line="560" w:lineRule="atLeast"/>
        <w:ind w:firstLineChars="200" w:firstLine="640"/>
        <w:rPr>
          <w:rFonts w:eastAsia="仿宋_GB2312" w:cs="Times New Roman"/>
          <w:sz w:val="32"/>
          <w:szCs w:val="32"/>
        </w:rPr>
      </w:pPr>
      <w:r>
        <w:rPr>
          <w:rFonts w:eastAsia="仿宋_GB2312"/>
          <w:sz w:val="32"/>
          <w:szCs w:val="32"/>
        </w:rPr>
        <w:t>（一）</w:t>
      </w:r>
      <w:r>
        <w:rPr>
          <w:rFonts w:eastAsia="仿宋_GB2312" w:cs="Times New Roman" w:hint="eastAsia"/>
          <w:sz w:val="32"/>
          <w:szCs w:val="32"/>
        </w:rPr>
        <w:t>指导教师在指导学生社团工作时，年度内未完成第九条中规定的工作要求；</w:t>
      </w:r>
    </w:p>
    <w:p w14:paraId="1D77F669" w14:textId="77777777" w:rsidR="00667350" w:rsidRDefault="00791863">
      <w:pPr>
        <w:pStyle w:val="NewNew"/>
        <w:adjustRightInd w:val="0"/>
        <w:snapToGrid w:val="0"/>
        <w:spacing w:line="560" w:lineRule="atLeast"/>
        <w:ind w:firstLineChars="200" w:firstLine="640"/>
        <w:rPr>
          <w:rFonts w:eastAsia="仿宋_GB2312" w:cs="Times New Roman"/>
          <w:sz w:val="32"/>
          <w:szCs w:val="32"/>
        </w:rPr>
      </w:pPr>
      <w:r>
        <w:rPr>
          <w:rFonts w:eastAsia="仿宋_GB2312"/>
          <w:sz w:val="32"/>
          <w:szCs w:val="32"/>
        </w:rPr>
        <w:t>（</w:t>
      </w:r>
      <w:r>
        <w:rPr>
          <w:rFonts w:eastAsia="仿宋_GB2312" w:hint="eastAsia"/>
          <w:sz w:val="32"/>
          <w:szCs w:val="32"/>
        </w:rPr>
        <w:t>二</w:t>
      </w:r>
      <w:r>
        <w:rPr>
          <w:rFonts w:eastAsia="仿宋_GB2312"/>
          <w:sz w:val="32"/>
          <w:szCs w:val="32"/>
        </w:rPr>
        <w:t>）</w:t>
      </w:r>
      <w:r>
        <w:rPr>
          <w:rFonts w:eastAsia="仿宋_GB2312" w:cs="Times New Roman" w:hint="eastAsia"/>
          <w:sz w:val="32"/>
          <w:szCs w:val="32"/>
        </w:rPr>
        <w:t>指导教师在指导学生社团工作时，出现第十条中规定的任一项内容。</w:t>
      </w:r>
    </w:p>
    <w:p w14:paraId="1E34D4D1" w14:textId="77777777" w:rsidR="00667350" w:rsidRDefault="00791863">
      <w:pPr>
        <w:pStyle w:val="NewNew"/>
        <w:adjustRightInd w:val="0"/>
        <w:snapToGrid w:val="0"/>
        <w:spacing w:line="560" w:lineRule="atLeast"/>
        <w:ind w:firstLineChars="200" w:firstLine="664"/>
        <w:rPr>
          <w:rFonts w:eastAsia="仿宋_GB2312"/>
          <w:sz w:val="32"/>
          <w:szCs w:val="32"/>
        </w:rPr>
      </w:pPr>
      <w:r>
        <w:rPr>
          <w:rFonts w:eastAsia="黑体" w:hAnsi="黑体"/>
          <w:spacing w:val="6"/>
          <w:sz w:val="32"/>
          <w:szCs w:val="32"/>
        </w:rPr>
        <w:t>第十</w:t>
      </w:r>
      <w:r>
        <w:rPr>
          <w:rFonts w:eastAsia="黑体" w:hAnsi="黑体" w:hint="eastAsia"/>
          <w:spacing w:val="6"/>
          <w:sz w:val="32"/>
          <w:szCs w:val="32"/>
        </w:rPr>
        <w:t>四</w:t>
      </w:r>
      <w:r>
        <w:rPr>
          <w:rFonts w:eastAsia="黑体" w:hAnsi="黑体"/>
          <w:spacing w:val="6"/>
          <w:sz w:val="32"/>
          <w:szCs w:val="32"/>
        </w:rPr>
        <w:t>条</w:t>
      </w:r>
      <w:r>
        <w:rPr>
          <w:rFonts w:eastAsia="仿宋_GB2312" w:hint="eastAsia"/>
          <w:sz w:val="32"/>
          <w:szCs w:val="32"/>
        </w:rPr>
        <w:t xml:space="preserve"> </w:t>
      </w:r>
      <w:r>
        <w:rPr>
          <w:rFonts w:eastAsia="仿宋_GB2312"/>
          <w:sz w:val="32"/>
          <w:szCs w:val="32"/>
        </w:rPr>
        <w:t xml:space="preserve"> </w:t>
      </w:r>
      <w:r>
        <w:rPr>
          <w:rFonts w:eastAsia="仿宋_GB2312"/>
          <w:sz w:val="32"/>
          <w:szCs w:val="32"/>
        </w:rPr>
        <w:t>指导教师有以下情形之一的，</w:t>
      </w:r>
      <w:r>
        <w:rPr>
          <w:rFonts w:eastAsia="仿宋_GB2312" w:hint="eastAsia"/>
          <w:sz w:val="32"/>
          <w:szCs w:val="32"/>
        </w:rPr>
        <w:t>学校</w:t>
      </w:r>
      <w:r>
        <w:rPr>
          <w:rFonts w:eastAsia="仿宋_GB2312"/>
          <w:sz w:val="32"/>
          <w:szCs w:val="32"/>
        </w:rPr>
        <w:t>有关部门坚持</w:t>
      </w:r>
      <w:r>
        <w:rPr>
          <w:rFonts w:eastAsia="仿宋_GB2312" w:hint="eastAsia"/>
          <w:sz w:val="32"/>
          <w:szCs w:val="32"/>
        </w:rPr>
        <w:t>公平公正、实事求是的原则进行调查认定，核实后</w:t>
      </w:r>
      <w:r>
        <w:rPr>
          <w:rFonts w:eastAsia="仿宋_GB2312"/>
          <w:sz w:val="32"/>
          <w:szCs w:val="32"/>
        </w:rPr>
        <w:t>对其解聘</w:t>
      </w:r>
      <w:r>
        <w:rPr>
          <w:rFonts w:eastAsia="仿宋_GB2312" w:hint="eastAsia"/>
          <w:sz w:val="32"/>
          <w:szCs w:val="32"/>
        </w:rPr>
        <w:t>并按照有关规定进行严肃处理</w:t>
      </w:r>
      <w:r>
        <w:rPr>
          <w:rFonts w:eastAsia="仿宋_GB2312"/>
          <w:sz w:val="32"/>
          <w:szCs w:val="32"/>
        </w:rPr>
        <w:t>：</w:t>
      </w:r>
    </w:p>
    <w:p w14:paraId="6BD51204" w14:textId="77777777" w:rsidR="00667350" w:rsidRDefault="00791863">
      <w:pPr>
        <w:pStyle w:val="NewNew"/>
        <w:adjustRightInd w:val="0"/>
        <w:snapToGrid w:val="0"/>
        <w:spacing w:line="560" w:lineRule="atLeast"/>
        <w:ind w:firstLineChars="200" w:firstLine="640"/>
        <w:rPr>
          <w:rFonts w:eastAsia="仿宋_GB2312"/>
          <w:sz w:val="32"/>
          <w:szCs w:val="32"/>
        </w:rPr>
      </w:pPr>
      <w:r>
        <w:rPr>
          <w:rFonts w:eastAsia="仿宋_GB2312"/>
          <w:sz w:val="32"/>
          <w:szCs w:val="32"/>
        </w:rPr>
        <w:t>（一）</w:t>
      </w:r>
      <w:r>
        <w:rPr>
          <w:rFonts w:eastAsia="仿宋_GB2312" w:hint="eastAsia"/>
          <w:sz w:val="32"/>
          <w:szCs w:val="32"/>
        </w:rPr>
        <w:t>存</w:t>
      </w:r>
      <w:r>
        <w:rPr>
          <w:rFonts w:eastAsia="仿宋_GB2312"/>
          <w:sz w:val="32"/>
          <w:szCs w:val="32"/>
        </w:rPr>
        <w:t>在第十条中</w:t>
      </w:r>
      <w:r>
        <w:rPr>
          <w:rFonts w:eastAsia="仿宋_GB2312" w:hint="eastAsia"/>
          <w:sz w:val="32"/>
          <w:szCs w:val="32"/>
        </w:rPr>
        <w:t>学生社团指导教师工作负面清单列出的情形；</w:t>
      </w:r>
    </w:p>
    <w:p w14:paraId="68211737" w14:textId="77777777" w:rsidR="00667350" w:rsidRDefault="00791863">
      <w:pPr>
        <w:pStyle w:val="NewNew"/>
        <w:adjustRightInd w:val="0"/>
        <w:snapToGrid w:val="0"/>
        <w:spacing w:line="560" w:lineRule="atLeast"/>
        <w:ind w:firstLineChars="200" w:firstLine="640"/>
        <w:rPr>
          <w:rFonts w:eastAsia="仿宋_GB2312"/>
          <w:sz w:val="32"/>
          <w:szCs w:val="32"/>
        </w:rPr>
      </w:pPr>
      <w:r>
        <w:rPr>
          <w:rFonts w:eastAsia="仿宋_GB2312"/>
          <w:sz w:val="32"/>
          <w:szCs w:val="32"/>
        </w:rPr>
        <w:t>（</w:t>
      </w:r>
      <w:r>
        <w:rPr>
          <w:rFonts w:eastAsia="仿宋_GB2312" w:hint="eastAsia"/>
          <w:sz w:val="32"/>
          <w:szCs w:val="32"/>
        </w:rPr>
        <w:t>二</w:t>
      </w:r>
      <w:r>
        <w:rPr>
          <w:rFonts w:eastAsia="仿宋_GB2312"/>
          <w:sz w:val="32"/>
          <w:szCs w:val="32"/>
        </w:rPr>
        <w:t>）</w:t>
      </w:r>
      <w:r>
        <w:rPr>
          <w:rFonts w:eastAsia="仿宋_GB2312" w:cs="Times New Roman"/>
          <w:sz w:val="32"/>
          <w:szCs w:val="32"/>
        </w:rPr>
        <w:t>因失职或工作不力造成学生社团出现重大事故的</w:t>
      </w:r>
      <w:r>
        <w:rPr>
          <w:rFonts w:eastAsia="仿宋_GB2312" w:hint="eastAsia"/>
          <w:sz w:val="32"/>
          <w:szCs w:val="32"/>
        </w:rPr>
        <w:t>。</w:t>
      </w:r>
    </w:p>
    <w:p w14:paraId="58848B3F" w14:textId="77777777" w:rsidR="00667350" w:rsidRDefault="00791863">
      <w:pPr>
        <w:pStyle w:val="New"/>
        <w:tabs>
          <w:tab w:val="left" w:pos="1281"/>
        </w:tabs>
        <w:adjustRightInd w:val="0"/>
        <w:snapToGrid w:val="0"/>
        <w:spacing w:beforeLines="50" w:before="156" w:afterLines="50" w:after="156" w:line="560" w:lineRule="exact"/>
        <w:ind w:left="0"/>
        <w:jc w:val="center"/>
        <w:rPr>
          <w:rFonts w:ascii="黑体" w:eastAsia="黑体" w:hAnsi="黑体" w:cs="黑体"/>
          <w:w w:val="95"/>
          <w:lang w:eastAsia="zh-CN"/>
        </w:rPr>
      </w:pPr>
      <w:r>
        <w:rPr>
          <w:rFonts w:ascii="黑体" w:eastAsia="黑体" w:hAnsi="黑体" w:cs="黑体" w:hint="eastAsia"/>
          <w:w w:val="95"/>
          <w:lang w:eastAsia="zh-CN"/>
        </w:rPr>
        <w:t>第五章</w:t>
      </w:r>
      <w:r>
        <w:rPr>
          <w:rFonts w:ascii="黑体" w:eastAsia="黑体" w:hAnsi="黑体" w:cs="黑体" w:hint="eastAsia"/>
          <w:w w:val="95"/>
          <w:lang w:eastAsia="zh-CN"/>
        </w:rPr>
        <w:t xml:space="preserve">  </w:t>
      </w:r>
      <w:r>
        <w:rPr>
          <w:rFonts w:ascii="黑体" w:eastAsia="黑体" w:hAnsi="黑体" w:cs="黑体" w:hint="eastAsia"/>
          <w:w w:val="95"/>
          <w:lang w:eastAsia="zh-CN"/>
        </w:rPr>
        <w:t>附</w:t>
      </w:r>
      <w:r>
        <w:rPr>
          <w:rFonts w:ascii="黑体" w:eastAsia="黑体" w:hAnsi="黑体" w:cs="黑体" w:hint="eastAsia"/>
          <w:w w:val="95"/>
          <w:lang w:eastAsia="zh-CN"/>
        </w:rPr>
        <w:t xml:space="preserve">  </w:t>
      </w:r>
      <w:r>
        <w:rPr>
          <w:rFonts w:ascii="黑体" w:eastAsia="黑体" w:hAnsi="黑体" w:cs="黑体" w:hint="eastAsia"/>
          <w:w w:val="95"/>
          <w:lang w:eastAsia="zh-CN"/>
        </w:rPr>
        <w:t>则</w:t>
      </w:r>
    </w:p>
    <w:p w14:paraId="6FDEC9CC" w14:textId="77777777" w:rsidR="00667350" w:rsidRDefault="00791863">
      <w:pPr>
        <w:pStyle w:val="New"/>
        <w:tabs>
          <w:tab w:val="left" w:pos="1281"/>
        </w:tabs>
        <w:adjustRightInd w:val="0"/>
        <w:snapToGrid w:val="0"/>
        <w:spacing w:line="560" w:lineRule="atLeast"/>
        <w:ind w:left="0" w:firstLineChars="150" w:firstLine="498"/>
        <w:jc w:val="both"/>
        <w:rPr>
          <w:rFonts w:ascii="Times New Roman" w:eastAsia="仿宋_GB2312" w:hAnsi="Times New Roman"/>
          <w:lang w:eastAsia="zh-CN"/>
        </w:rPr>
      </w:pPr>
      <w:r>
        <w:rPr>
          <w:rFonts w:ascii="Times New Roman" w:eastAsia="黑体" w:hAnsi="黑体"/>
          <w:spacing w:val="6"/>
          <w:lang w:eastAsia="zh-CN"/>
        </w:rPr>
        <w:t>第十</w:t>
      </w:r>
      <w:r>
        <w:rPr>
          <w:rFonts w:ascii="Times New Roman" w:eastAsia="黑体" w:hAnsi="黑体" w:hint="eastAsia"/>
          <w:spacing w:val="6"/>
          <w:lang w:eastAsia="zh-CN"/>
        </w:rPr>
        <w:t>五</w:t>
      </w:r>
      <w:r>
        <w:rPr>
          <w:rFonts w:ascii="Times New Roman" w:eastAsia="黑体" w:hAnsi="黑体"/>
          <w:spacing w:val="6"/>
          <w:lang w:eastAsia="zh-CN"/>
        </w:rPr>
        <w:t>条</w:t>
      </w:r>
      <w:r>
        <w:rPr>
          <w:rFonts w:ascii="Times New Roman" w:eastAsia="仿宋_GB2312" w:hAnsi="Times New Roman"/>
          <w:b/>
          <w:bCs/>
          <w:lang w:eastAsia="zh-CN"/>
        </w:rPr>
        <w:t xml:space="preserve">  </w:t>
      </w:r>
      <w:r>
        <w:rPr>
          <w:rFonts w:ascii="Times New Roman" w:eastAsia="仿宋_GB2312" w:hAnsi="Times New Roman"/>
          <w:lang w:eastAsia="zh-CN"/>
        </w:rPr>
        <w:t>本办法由</w:t>
      </w:r>
      <w:r>
        <w:rPr>
          <w:rFonts w:ascii="Times New Roman" w:eastAsia="仿宋_GB2312" w:hAnsi="Times New Roman" w:hint="eastAsia"/>
          <w:lang w:eastAsia="zh-CN"/>
        </w:rPr>
        <w:t>学生工作处、研究生处、团委负责</w:t>
      </w:r>
      <w:r>
        <w:rPr>
          <w:rFonts w:ascii="Times New Roman" w:eastAsia="仿宋_GB2312" w:hAnsi="Times New Roman"/>
          <w:lang w:eastAsia="zh-CN"/>
        </w:rPr>
        <w:t>解释。</w:t>
      </w:r>
    </w:p>
    <w:p w14:paraId="50F0961D" w14:textId="77777777" w:rsidR="00667350" w:rsidRDefault="00791863">
      <w:pPr>
        <w:pStyle w:val="New"/>
        <w:tabs>
          <w:tab w:val="left" w:pos="1281"/>
        </w:tabs>
        <w:adjustRightInd w:val="0"/>
        <w:snapToGrid w:val="0"/>
        <w:spacing w:line="560" w:lineRule="atLeast"/>
        <w:ind w:left="0" w:firstLineChars="150" w:firstLine="498"/>
        <w:jc w:val="both"/>
        <w:rPr>
          <w:rFonts w:ascii="Times New Roman" w:eastAsia="仿宋_GB2312" w:hAnsi="Times New Roman"/>
          <w:lang w:eastAsia="zh-CN"/>
        </w:rPr>
      </w:pPr>
      <w:r>
        <w:rPr>
          <w:rFonts w:ascii="Times New Roman" w:eastAsia="黑体" w:hAnsi="黑体"/>
          <w:spacing w:val="6"/>
          <w:lang w:eastAsia="zh-CN"/>
        </w:rPr>
        <w:t>第十</w:t>
      </w:r>
      <w:r>
        <w:rPr>
          <w:rFonts w:ascii="Times New Roman" w:eastAsia="黑体" w:hAnsi="黑体" w:hint="eastAsia"/>
          <w:spacing w:val="6"/>
          <w:lang w:eastAsia="zh-CN"/>
        </w:rPr>
        <w:t>六</w:t>
      </w:r>
      <w:r>
        <w:rPr>
          <w:rFonts w:ascii="Times New Roman" w:eastAsia="黑体" w:hAnsi="黑体"/>
          <w:spacing w:val="6"/>
          <w:lang w:eastAsia="zh-CN"/>
        </w:rPr>
        <w:t>条</w:t>
      </w:r>
      <w:r>
        <w:rPr>
          <w:rFonts w:ascii="Times New Roman" w:eastAsia="仿宋_GB2312" w:hAnsi="Times New Roman"/>
          <w:lang w:eastAsia="zh-CN"/>
        </w:rPr>
        <w:t xml:space="preserve">  </w:t>
      </w:r>
      <w:r>
        <w:rPr>
          <w:rFonts w:ascii="Times New Roman" w:eastAsia="仿宋_GB2312" w:hAnsi="Times New Roman"/>
          <w:lang w:eastAsia="zh-CN"/>
        </w:rPr>
        <w:t>本办法自印发之日起施行。</w:t>
      </w:r>
    </w:p>
    <w:p w14:paraId="38BBABE1" w14:textId="77777777" w:rsidR="00667350" w:rsidRDefault="00667350">
      <w:pPr>
        <w:spacing w:line="560" w:lineRule="exact"/>
        <w:jc w:val="center"/>
        <w:rPr>
          <w:rFonts w:ascii="仿宋_GB2312" w:eastAsia="仿宋_GB2312"/>
          <w:sz w:val="32"/>
          <w:szCs w:val="32"/>
        </w:rPr>
      </w:pPr>
    </w:p>
    <w:p w14:paraId="12BDAC4F" w14:textId="77777777" w:rsidR="00667350" w:rsidRDefault="00667350">
      <w:pPr>
        <w:spacing w:line="560" w:lineRule="exact"/>
        <w:jc w:val="center"/>
        <w:rPr>
          <w:rFonts w:ascii="仿宋_GB2312" w:eastAsia="仿宋_GB2312"/>
          <w:sz w:val="32"/>
          <w:szCs w:val="32"/>
        </w:rPr>
      </w:pPr>
    </w:p>
    <w:p w14:paraId="118816D0" w14:textId="77777777" w:rsidR="00667350" w:rsidRDefault="00667350">
      <w:pPr>
        <w:spacing w:line="560" w:lineRule="exact"/>
        <w:jc w:val="center"/>
        <w:rPr>
          <w:rFonts w:ascii="仿宋_GB2312" w:eastAsia="仿宋_GB2312"/>
          <w:sz w:val="32"/>
          <w:szCs w:val="32"/>
        </w:rPr>
      </w:pPr>
    </w:p>
    <w:p w14:paraId="2CDFE150" w14:textId="77777777" w:rsidR="00667350" w:rsidRDefault="00667350">
      <w:pPr>
        <w:spacing w:line="560" w:lineRule="exact"/>
        <w:jc w:val="center"/>
        <w:rPr>
          <w:rFonts w:ascii="仿宋_GB2312" w:eastAsia="仿宋_GB2312"/>
          <w:sz w:val="32"/>
          <w:szCs w:val="32"/>
        </w:rPr>
      </w:pPr>
    </w:p>
    <w:p w14:paraId="23D372EF" w14:textId="77777777" w:rsidR="00667350" w:rsidRDefault="00667350">
      <w:pPr>
        <w:spacing w:line="560" w:lineRule="exact"/>
        <w:jc w:val="center"/>
        <w:rPr>
          <w:rFonts w:ascii="仿宋_GB2312" w:eastAsia="仿宋_GB2312"/>
          <w:sz w:val="32"/>
          <w:szCs w:val="32"/>
        </w:rPr>
      </w:pPr>
    </w:p>
    <w:p w14:paraId="01ED0F7F" w14:textId="77777777" w:rsidR="00667350" w:rsidRDefault="00667350">
      <w:pPr>
        <w:spacing w:line="560" w:lineRule="exact"/>
        <w:jc w:val="center"/>
        <w:rPr>
          <w:rFonts w:ascii="仿宋_GB2312" w:eastAsia="仿宋_GB2312"/>
          <w:sz w:val="32"/>
          <w:szCs w:val="32"/>
        </w:rPr>
      </w:pPr>
    </w:p>
    <w:p w14:paraId="7E78385A" w14:textId="77777777" w:rsidR="00667350" w:rsidRDefault="00667350">
      <w:pPr>
        <w:spacing w:line="560" w:lineRule="exact"/>
        <w:jc w:val="center"/>
        <w:rPr>
          <w:rFonts w:ascii="仿宋_GB2312" w:eastAsia="仿宋_GB2312"/>
          <w:sz w:val="32"/>
          <w:szCs w:val="32"/>
        </w:rPr>
      </w:pPr>
    </w:p>
    <w:p w14:paraId="6516BDE5" w14:textId="77777777" w:rsidR="00667350" w:rsidRDefault="00667350">
      <w:pPr>
        <w:spacing w:line="560" w:lineRule="exact"/>
        <w:jc w:val="center"/>
        <w:rPr>
          <w:rFonts w:ascii="仿宋_GB2312" w:eastAsia="仿宋_GB2312"/>
          <w:sz w:val="32"/>
          <w:szCs w:val="32"/>
        </w:rPr>
      </w:pPr>
    </w:p>
    <w:p w14:paraId="347FEC02" w14:textId="77777777" w:rsidR="00667350" w:rsidRDefault="00667350">
      <w:pPr>
        <w:spacing w:line="560" w:lineRule="exact"/>
        <w:jc w:val="center"/>
        <w:rPr>
          <w:rFonts w:ascii="仿宋_GB2312" w:eastAsia="仿宋_GB2312"/>
          <w:sz w:val="32"/>
          <w:szCs w:val="32"/>
        </w:rPr>
      </w:pPr>
    </w:p>
    <w:p w14:paraId="2A8DDF32" w14:textId="77777777" w:rsidR="00667350" w:rsidRDefault="00667350">
      <w:pPr>
        <w:spacing w:line="560" w:lineRule="exact"/>
        <w:jc w:val="center"/>
        <w:rPr>
          <w:rFonts w:ascii="仿宋_GB2312" w:eastAsia="仿宋_GB2312"/>
          <w:sz w:val="32"/>
          <w:szCs w:val="32"/>
        </w:rPr>
      </w:pPr>
    </w:p>
    <w:p w14:paraId="1FB84C2B" w14:textId="77777777" w:rsidR="00667350" w:rsidRDefault="00667350">
      <w:pPr>
        <w:spacing w:line="560" w:lineRule="exact"/>
        <w:jc w:val="center"/>
        <w:rPr>
          <w:rFonts w:ascii="仿宋_GB2312" w:eastAsia="仿宋_GB2312"/>
          <w:sz w:val="32"/>
          <w:szCs w:val="32"/>
        </w:rPr>
      </w:pPr>
    </w:p>
    <w:p w14:paraId="7C4EE0A3" w14:textId="77777777" w:rsidR="00667350" w:rsidRDefault="00791863">
      <w:pPr>
        <w:spacing w:line="560" w:lineRule="exact"/>
        <w:jc w:val="center"/>
        <w:rPr>
          <w:rFonts w:ascii="仿宋_GB2312" w:eastAsia="仿宋_GB2312"/>
          <w:sz w:val="28"/>
          <w:szCs w:val="28"/>
        </w:rPr>
      </w:pPr>
      <w:r>
        <w:rPr>
          <w:sz w:val="28"/>
          <w:szCs w:val="28"/>
        </w:rPr>
        <w:pict w14:anchorId="61D2B6B9">
          <v:shapetype id="_x0000_t32" coordsize="21600,21600" o:spt="32" o:oned="t" path="m,l21600,21600e" filled="f">
            <v:path arrowok="t" fillok="f" o:connecttype="none"/>
            <o:lock v:ext="edit" shapetype="t"/>
          </v:shapetype>
          <v:shape id="AutoShape 3" o:spid="_x0000_s1026" type="#_x0000_t32" style="position:absolute;left:0;text-align:left;margin-left:3.85pt;margin-top:1.1pt;width:442.2pt;height:0;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"/>
        </w:pict>
      </w:r>
      <w:r>
        <w:rPr>
          <w:rFonts w:ascii="仿宋_GB2312" w:eastAsia="仿宋_GB2312" w:hint="eastAsia"/>
          <w:sz w:val="28"/>
          <w:szCs w:val="28"/>
        </w:rPr>
        <w:t>青岛理工大学党政办公室</w:t>
      </w:r>
      <w:r>
        <w:rPr>
          <w:rFonts w:ascii="仿宋_GB2312" w:eastAsia="仿宋_GB2312" w:hint="eastAsia"/>
          <w:sz w:val="28"/>
          <w:szCs w:val="28"/>
        </w:rPr>
        <w:t xml:space="preserve">       </w:t>
      </w:r>
      <w:r>
        <w:rPr>
          <w:rFonts w:ascii="仿宋_GB2312" w:eastAsia="仿宋_GB2312" w:hint="eastAsia"/>
          <w:sz w:val="28"/>
          <w:szCs w:val="28"/>
        </w:rPr>
        <w:t xml:space="preserve">   </w:t>
      </w:r>
      <w:r>
        <w:rPr>
          <w:rFonts w:ascii="仿宋_GB2312" w:eastAsia="仿宋_GB2312" w:hint="eastAsia"/>
          <w:sz w:val="28"/>
          <w:szCs w:val="28"/>
        </w:rPr>
        <w:t xml:space="preserve">          </w:t>
      </w:r>
      <w:r>
        <w:rPr>
          <w:rFonts w:ascii="Times New Roman" w:eastAsia="仿宋_GB2312" w:hAnsi="Times New Roman" w:hint="eastAsia"/>
          <w:sz w:val="28"/>
          <w:szCs w:val="28"/>
        </w:rPr>
        <w:t>2022</w:t>
      </w:r>
      <w:r>
        <w:rPr>
          <w:rFonts w:ascii="仿宋_GB2312" w:eastAsia="仿宋_GB2312" w:hint="eastAsia"/>
          <w:sz w:val="28"/>
          <w:szCs w:val="28"/>
        </w:rPr>
        <w:t>年</w:t>
      </w:r>
      <w:r>
        <w:rPr>
          <w:rFonts w:ascii="Times New Roman" w:eastAsia="仿宋_GB2312" w:hAnsi="Times New Roman" w:hint="eastAsia"/>
          <w:sz w:val="28"/>
          <w:szCs w:val="28"/>
        </w:rPr>
        <w:t>5</w:t>
      </w:r>
      <w:r>
        <w:rPr>
          <w:rFonts w:ascii="仿宋_GB2312" w:eastAsia="仿宋_GB2312" w:hint="eastAsia"/>
          <w:sz w:val="28"/>
          <w:szCs w:val="28"/>
        </w:rPr>
        <w:t>月</w:t>
      </w:r>
      <w:r>
        <w:rPr>
          <w:rFonts w:ascii="Times New Roman" w:eastAsia="仿宋_GB2312" w:hAnsi="Times New Roman" w:hint="eastAsia"/>
          <w:sz w:val="28"/>
          <w:szCs w:val="28"/>
        </w:rPr>
        <w:t>30</w:t>
      </w:r>
      <w:r>
        <w:rPr>
          <w:rFonts w:ascii="仿宋_GB2312" w:eastAsia="仿宋_GB2312" w:hint="eastAsia"/>
          <w:sz w:val="28"/>
          <w:szCs w:val="28"/>
        </w:rPr>
        <w:t>日印发</w:t>
      </w:r>
    </w:p>
    <w:p w14:paraId="790CD74E" w14:textId="77777777" w:rsidR="00667350" w:rsidRDefault="00791863">
      <w:pPr>
        <w:spacing w:line="560" w:lineRule="exact"/>
        <w:rPr>
          <w:rFonts w:ascii="仿宋_GB2312" w:eastAsia="仿宋_GB2312"/>
          <w:sz w:val="32"/>
          <w:szCs w:val="32"/>
        </w:rPr>
      </w:pPr>
      <w:r>
        <w:pict w14:anchorId="6BB8C62C">
          <v:shape id="AutoShape 4" o:spid="_x0000_s1027" type="#_x0000_t32" style="position:absolute;left:0;text-align:left;margin-left:3.85pt;margin-top:9.85pt;width:442.2pt;height:0;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"/>
        </w:pict>
      </w:r>
    </w:p>
    <w:sectPr w:rsidR="00667350">
      <w:footerReference w:type="even" r:id="rId8"/>
      <w:footerReference w:type="default" r:id="rId9"/>
      <w:pgSz w:w="11906" w:h="16838"/>
      <w:pgMar w:top="2098" w:right="1474" w:bottom="1984" w:left="158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A60BB" w14:textId="77777777" w:rsidR="00000000" w:rsidRDefault="00791863">
      <w:r>
        <w:separator/>
      </w:r>
    </w:p>
  </w:endnote>
  <w:endnote w:type="continuationSeparator" w:id="0">
    <w:p w14:paraId="4FFDE3B4" w14:textId="77777777" w:rsidR="00000000" w:rsidRDefault="0079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259B" w14:textId="77777777" w:rsidR="00667350" w:rsidRDefault="00791863">
    <w:pPr>
      <w:pStyle w:val="a5"/>
      <w:tabs>
        <w:tab w:val="left" w:pos="1159"/>
        <w:tab w:val="right" w:pos="8964"/>
      </w:tabs>
    </w:pPr>
    <w:r>
      <w:pict w14:anchorId="327B3A0A">
        <v:shapetype id="_x0000_t202" coordsize="21600,21600" o:spt="202" path="m,l,21600r21600,l21600,xe">
          <v:stroke joinstyle="miter"/>
          <v:path gradientshapeok="t" o:connecttype="rect"/>
        </v:shapetype>
        <v:shape id="文本框 6" o:spid="_x0000_s2050" type="#_x0000_t202" style="position:absolute;margin-left:92.8pt;margin-top:0;width:2in;height:2in;z-index:251660288;mso-wrap-style:none;mso-position-horizontal:outside;mso-position-horizontal-relative:margin;mso-width-relative:page;mso-height-relative:page" filled="f" stroked="f">
          <v:textbox style="mso-fit-shape-to-text:t" inset="0,0,0,0">
            <w:txbxContent>
              <w:p w14:paraId="2FFA67A4" w14:textId="77777777" w:rsidR="00667350" w:rsidRDefault="00791863">
                <w:pPr>
                  <w:pStyle w:val="a5"/>
                  <w:jc w:val="right"/>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24</w:t>
                </w:r>
                <w:r>
                  <w:rPr>
                    <w:rFonts w:ascii="宋体" w:hAnsi="宋体"/>
                    <w:sz w:val="28"/>
                    <w:szCs w:val="28"/>
                  </w:rPr>
                  <w:fldChar w:fldCharType="end"/>
                </w:r>
                <w:r>
                  <w:rPr>
                    <w:rFonts w:ascii="宋体" w:hAnsi="宋体" w:hint="eastAsia"/>
                    <w:sz w:val="28"/>
                    <w:szCs w:val="28"/>
                  </w:rPr>
                  <w:t>—</w:t>
                </w:r>
              </w:p>
            </w:txbxContent>
          </v:textbox>
          <w10:wrap anchorx="margin"/>
        </v:shape>
      </w:pict>
    </w:r>
    <w:r>
      <w:rPr>
        <w:rFonts w:hint="eastAsia"/>
      </w:rPr>
      <w:tab/>
    </w:r>
    <w:r>
      <w:rPr>
        <w:rFonts w:hint="eastAsia"/>
      </w:rPr>
      <w:tab/>
    </w:r>
    <w:r>
      <w:rPr>
        <w:rFonts w:hint="eastAsia"/>
      </w:rPr>
      <w:tab/>
    </w:r>
    <w:r>
      <w:rPr>
        <w:rFonts w:hint="eastAsia"/>
      </w:rPr>
      <w:tab/>
    </w:r>
  </w:p>
  <w:p w14:paraId="3D22587E" w14:textId="77777777" w:rsidR="00667350" w:rsidRDefault="00667350">
    <w:pPr>
      <w:pStyle w:val="a5"/>
      <w:jc w:val="right"/>
    </w:pPr>
  </w:p>
  <w:p w14:paraId="69A9A18E" w14:textId="77777777" w:rsidR="00667350" w:rsidRDefault="006673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98B5" w14:textId="77777777" w:rsidR="00667350" w:rsidRDefault="00667350">
    <w:pPr>
      <w:pStyle w:val="a5"/>
      <w:jc w:val="right"/>
    </w:pPr>
  </w:p>
  <w:p w14:paraId="2E752E13" w14:textId="77777777" w:rsidR="00667350" w:rsidRDefault="00791863">
    <w:pPr>
      <w:pStyle w:val="a5"/>
      <w:jc w:val="right"/>
    </w:pPr>
    <w:r>
      <w:pict w14:anchorId="3C6E6973">
        <v:shapetype id="_x0000_t202" coordsize="21600,21600" o:spt="202" path="m,l,21600r21600,l21600,xe">
          <v:stroke joinstyle="miter"/>
          <v:path gradientshapeok="t" o:connecttype="rect"/>
        </v:shapetype>
        <v:shape id="文本框 5" o:spid="_x0000_s2049" type="#_x0000_t202" style="position:absolute;left:0;text-align:left;margin-left:92.8pt;margin-top:0;width:2in;height:2in;z-index:251659264;mso-wrap-style:none;mso-position-horizontal:outside;mso-position-horizontal-relative:margin;mso-width-relative:page;mso-height-relative:page" filled="f" stroked="f">
          <v:textbox style="mso-fit-shape-to-text:t" inset="0,0,0,0">
            <w:txbxContent>
              <w:p w14:paraId="72D0361E" w14:textId="77777777" w:rsidR="00667350" w:rsidRDefault="00791863">
                <w:pPr>
                  <w:pStyle w:val="a5"/>
                  <w:jc w:val="right"/>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ascii="宋体" w:hAnsi="宋体" w:hint="eastAsia"/>
                    <w:sz w:val="28"/>
                    <w:szCs w:val="28"/>
                  </w:rPr>
                  <w:t>—</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78690" w14:textId="77777777" w:rsidR="00000000" w:rsidRDefault="00791863">
      <w:r>
        <w:separator/>
      </w:r>
    </w:p>
  </w:footnote>
  <w:footnote w:type="continuationSeparator" w:id="0">
    <w:p w14:paraId="5A0E6A03" w14:textId="77777777" w:rsidR="00000000" w:rsidRDefault="00791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markup="0"/>
  <w:defaultTabStop w:val="420"/>
  <w:drawingGridVerticalSpacing w:val="156"/>
  <w:displayHorizontalDrawingGridEvery w:val="0"/>
  <w:displayVerticalDrawingGridEvery w:val="2"/>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mQ0MjIxZjAzYjU0YTMyZjY2M2NkMjQ1YjcxMzMyYzAifQ=="/>
  </w:docVars>
  <w:rsids>
    <w:rsidRoot w:val="0042552A"/>
    <w:rsid w:val="00144EFD"/>
    <w:rsid w:val="00295023"/>
    <w:rsid w:val="0042552A"/>
    <w:rsid w:val="00452F14"/>
    <w:rsid w:val="00667350"/>
    <w:rsid w:val="00791863"/>
    <w:rsid w:val="00BE6AE5"/>
    <w:rsid w:val="00C56B8C"/>
    <w:rsid w:val="00E258FB"/>
    <w:rsid w:val="00E442B3"/>
    <w:rsid w:val="00E64DBE"/>
    <w:rsid w:val="02AA40D6"/>
    <w:rsid w:val="06E93DB4"/>
    <w:rsid w:val="0BC3342E"/>
    <w:rsid w:val="1107088A"/>
    <w:rsid w:val="11E478DD"/>
    <w:rsid w:val="291749C7"/>
    <w:rsid w:val="2F31360E"/>
    <w:rsid w:val="50F56B90"/>
    <w:rsid w:val="5D6F0938"/>
    <w:rsid w:val="605E16A4"/>
    <w:rsid w:val="6DFC00E9"/>
    <w:rsid w:val="71423180"/>
    <w:rsid w:val="73A31323"/>
    <w:rsid w:val="76952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1"/>
      <o:rules v:ext="edit">
        <o:r id="V:Rule3" type="connector" idref="#AutoShape 3"/>
        <o:r id="V:Rule4" type="connector" idref="#AutoShape 4"/>
      </o:rules>
    </o:shapelayout>
  </w:shapeDefaults>
  <w:decimalSymbol w:val="."/>
  <w:listSeparator w:val=","/>
  <w14:docId w14:val="2243C726"/>
  <w15:docId w15:val="{12A73915-EEA0-4D70-89E2-2176388A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jc w:val="left"/>
    </w:pPr>
    <w:rPr>
      <w:kern w:val="0"/>
      <w:sz w:val="24"/>
    </w:rPr>
  </w:style>
  <w:style w:type="character" w:customStyle="1" w:styleId="a6">
    <w:name w:val="页脚 字符"/>
    <w:basedOn w:val="a0"/>
    <w:link w:val="a5"/>
    <w:uiPriority w:val="99"/>
    <w:qFormat/>
    <w:rPr>
      <w:rFonts w:ascii="Calibri" w:eastAsia="宋体" w:hAnsi="Calibri" w:cs="Times New Roman"/>
      <w:sz w:val="18"/>
      <w:szCs w:val="18"/>
    </w:rPr>
  </w:style>
  <w:style w:type="character" w:customStyle="1" w:styleId="a8">
    <w:name w:val="页眉 字符"/>
    <w:basedOn w:val="a0"/>
    <w:link w:val="a7"/>
    <w:uiPriority w:val="99"/>
    <w:qFormat/>
    <w:rPr>
      <w:rFonts w:ascii="Calibri" w:eastAsia="宋体" w:hAnsi="Calibri" w:cs="Times New Roman"/>
      <w:sz w:val="18"/>
      <w:szCs w:val="18"/>
    </w:rPr>
  </w:style>
  <w:style w:type="character" w:customStyle="1" w:styleId="fontstyle01">
    <w:name w:val="fontstyle01"/>
    <w:qFormat/>
    <w:rPr>
      <w:rFonts w:ascii="仿宋_GB2312" w:eastAsia="仿宋_GB2312" w:cs="仿宋_GB2312"/>
      <w:color w:val="000000"/>
      <w:sz w:val="32"/>
      <w:szCs w:val="32"/>
    </w:rPr>
  </w:style>
  <w:style w:type="paragraph" w:customStyle="1" w:styleId="New">
    <w:name w:val="正文文本 New"/>
    <w:basedOn w:val="a"/>
    <w:qFormat/>
    <w:pPr>
      <w:ind w:left="109"/>
      <w:jc w:val="left"/>
    </w:pPr>
    <w:rPr>
      <w:rFonts w:ascii="宋体" w:hAnsi="宋体"/>
      <w:kern w:val="0"/>
      <w:sz w:val="32"/>
      <w:szCs w:val="32"/>
      <w:lang w:eastAsia="en-US"/>
    </w:rPr>
  </w:style>
  <w:style w:type="paragraph" w:customStyle="1" w:styleId="NewNewNewNewNewNew">
    <w:name w:val="正文 New New New New New New"/>
    <w:qFormat/>
    <w:pPr>
      <w:widowControl w:val="0"/>
      <w:jc w:val="both"/>
    </w:pPr>
    <w:rPr>
      <w:kern w:val="2"/>
      <w:sz w:val="21"/>
      <w:szCs w:val="22"/>
    </w:rPr>
  </w:style>
  <w:style w:type="paragraph" w:customStyle="1" w:styleId="NewNew">
    <w:name w:val="正文 New New"/>
    <w:qFormat/>
    <w:pPr>
      <w:widowControl w:val="0"/>
      <w:jc w:val="both"/>
    </w:pPr>
    <w:rPr>
      <w:rFonts w:cs="黑体"/>
      <w:kern w:val="2"/>
      <w:sz w:val="21"/>
      <w:szCs w:val="22"/>
    </w:rPr>
  </w:style>
  <w:style w:type="character" w:customStyle="1" w:styleId="a4">
    <w:name w:val="批注框文本 字符"/>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9864</Words>
  <Characters>491</Characters>
  <Application>Microsoft Office Word</Application>
  <DocSecurity>0</DocSecurity>
  <Lines>4</Lines>
  <Paragraphs>20</Paragraphs>
  <ScaleCrop>false</ScaleCrop>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小七</cp:lastModifiedBy>
  <cp:revision>5</cp:revision>
  <cp:lastPrinted>2022-05-24T09:40:00Z</cp:lastPrinted>
  <dcterms:created xsi:type="dcterms:W3CDTF">2022-05-23T02:57:00Z</dcterms:created>
  <dcterms:modified xsi:type="dcterms:W3CDTF">2022-06-01T01:27:00Z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76E6587DBA1F4AA29949D2E5631166EF</vt:lpwstr>
  </property>
</Properties>
</file>