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6944E" w14:textId="77777777" w:rsidR="00CB4C0C" w:rsidRDefault="00CB4C0C">
      <w:pPr>
        <w:rPr>
          <w:rFonts w:ascii="仿宋_GB2312" w:eastAsia="仿宋_GB2312"/>
          <w:sz w:val="32"/>
          <w:szCs w:val="32"/>
        </w:rPr>
      </w:pPr>
    </w:p>
    <w:p w14:paraId="6E442D0E" w14:textId="77777777" w:rsidR="00CB4C0C" w:rsidRDefault="009E3B50">
      <w:pPr>
        <w:jc w:val="center"/>
        <w:rPr>
          <w:rFonts w:ascii="方正小标宋简体" w:eastAsia="方正小标宋简体"/>
          <w:color w:val="FF0000"/>
          <w:w w:val="63"/>
          <w:sz w:val="160"/>
          <w:szCs w:val="120"/>
        </w:rPr>
      </w:pPr>
      <w:r>
        <w:rPr>
          <w:rFonts w:ascii="方正小标宋简体" w:eastAsia="方正小标宋简体" w:hint="eastAsia"/>
          <w:noProof/>
          <w:color w:val="FF0000"/>
          <w:w w:val="63"/>
          <w:sz w:val="160"/>
          <w:szCs w:val="120"/>
        </w:rPr>
        <w:drawing>
          <wp:inline distT="0" distB="0" distL="114300" distR="114300" wp14:anchorId="4F72D482" wp14:editId="034F52A0">
            <wp:extent cx="5105400" cy="10001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105400" cy="1000125"/>
                    </a:xfrm>
                    <a:prstGeom prst="rect">
                      <a:avLst/>
                    </a:prstGeom>
                    <a:noFill/>
                    <a:ln>
                      <a:noFill/>
                    </a:ln>
                  </pic:spPr>
                </pic:pic>
              </a:graphicData>
            </a:graphic>
          </wp:inline>
        </w:drawing>
      </w:r>
    </w:p>
    <w:p w14:paraId="48815F2E" w14:textId="77777777" w:rsidR="00CB4C0C" w:rsidRDefault="00CB4C0C">
      <w:pPr>
        <w:jc w:val="center"/>
        <w:rPr>
          <w:rFonts w:ascii="仿宋_GB2312" w:eastAsia="仿宋_GB2312"/>
          <w:sz w:val="32"/>
          <w:szCs w:val="32"/>
        </w:rPr>
      </w:pPr>
    </w:p>
    <w:p w14:paraId="262D5389" w14:textId="52D45818" w:rsidR="00CB4C0C" w:rsidRDefault="009E3B50">
      <w:pPr>
        <w:spacing w:afterLines="30" w:after="93"/>
        <w:jc w:val="center"/>
        <w:rPr>
          <w:rFonts w:ascii="仿宋_GB2312" w:eastAsia="仿宋_GB2312"/>
          <w:sz w:val="32"/>
          <w:szCs w:val="32"/>
        </w:rPr>
      </w:pPr>
      <w:r>
        <w:rPr>
          <w:rFonts w:ascii="仿宋_GB2312" w:eastAsia="仿宋_GB2312" w:hint="eastAsia"/>
          <w:sz w:val="32"/>
          <w:szCs w:val="32"/>
        </w:rPr>
        <w:t>青理工校发〔</w:t>
      </w:r>
      <w:r>
        <w:rPr>
          <w:rFonts w:ascii="仿宋_GB2312" w:eastAsia="仿宋_GB2312" w:hint="eastAsia"/>
          <w:sz w:val="32"/>
          <w:szCs w:val="32"/>
        </w:rPr>
        <w:t>20</w:t>
      </w:r>
      <w:r>
        <w:rPr>
          <w:rFonts w:ascii="仿宋_GB2312" w:eastAsia="仿宋_GB2312" w:hint="eastAsia"/>
          <w:sz w:val="32"/>
          <w:szCs w:val="32"/>
        </w:rPr>
        <w:t>22</w:t>
      </w:r>
      <w:r>
        <w:rPr>
          <w:rFonts w:ascii="仿宋_GB2312" w:eastAsia="仿宋_GB2312" w:hint="eastAsia"/>
          <w:sz w:val="32"/>
          <w:szCs w:val="32"/>
        </w:rPr>
        <w:t>〕1</w:t>
      </w:r>
      <w:r>
        <w:rPr>
          <w:rFonts w:ascii="仿宋_GB2312" w:eastAsia="仿宋_GB2312"/>
          <w:sz w:val="32"/>
          <w:szCs w:val="32"/>
        </w:rPr>
        <w:t>1</w:t>
      </w:r>
      <w:r>
        <w:rPr>
          <w:rFonts w:ascii="仿宋_GB2312" w:eastAsia="仿宋_GB2312" w:hint="eastAsia"/>
          <w:sz w:val="32"/>
          <w:szCs w:val="32"/>
        </w:rPr>
        <w:t>号</w:t>
      </w:r>
    </w:p>
    <w:p w14:paraId="33EA70DB" w14:textId="77777777" w:rsidR="00CB4C0C" w:rsidRDefault="009E3B50">
      <w:pPr>
        <w:jc w:val="center"/>
        <w:rPr>
          <w:rFonts w:ascii="仿宋_GB2312" w:eastAsia="仿宋_GB2312"/>
          <w:sz w:val="32"/>
          <w:szCs w:val="32"/>
        </w:rPr>
      </w:pPr>
      <w:r>
        <w:rPr>
          <w:rFonts w:ascii="仿宋_GB2312" w:eastAsia="仿宋_GB2312" w:hint="eastAsia"/>
          <w:noProof/>
          <w:sz w:val="32"/>
          <w:szCs w:val="32"/>
        </w:rPr>
        <w:drawing>
          <wp:inline distT="0" distB="0" distL="114300" distR="114300" wp14:anchorId="15217DF9" wp14:editId="40EA75A1">
            <wp:extent cx="5612130" cy="122555"/>
            <wp:effectExtent l="0" t="0" r="7620" b="1079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612130" cy="122555"/>
                    </a:xfrm>
                    <a:prstGeom prst="rect">
                      <a:avLst/>
                    </a:prstGeom>
                    <a:noFill/>
                    <a:ln>
                      <a:noFill/>
                    </a:ln>
                  </pic:spPr>
                </pic:pic>
              </a:graphicData>
            </a:graphic>
          </wp:inline>
        </w:drawing>
      </w:r>
    </w:p>
    <w:p w14:paraId="43F86357" w14:textId="77777777" w:rsidR="00CB4C0C" w:rsidRDefault="00CB4C0C">
      <w:pPr>
        <w:spacing w:line="560" w:lineRule="exact"/>
        <w:jc w:val="center"/>
        <w:rPr>
          <w:rFonts w:ascii="方正小标宋简体" w:eastAsia="方正小标宋简体"/>
          <w:sz w:val="44"/>
          <w:szCs w:val="44"/>
        </w:rPr>
      </w:pPr>
    </w:p>
    <w:p w14:paraId="2B07DC05" w14:textId="77777777" w:rsidR="00CB4C0C" w:rsidRDefault="009E3B50">
      <w:pPr>
        <w:spacing w:line="56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青岛理工大学</w:t>
      </w:r>
    </w:p>
    <w:p w14:paraId="6790765E" w14:textId="77777777" w:rsidR="00CB4C0C" w:rsidRDefault="009E3B50">
      <w:pPr>
        <w:spacing w:line="56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关于印发《</w:t>
      </w:r>
      <w:r>
        <w:rPr>
          <w:rFonts w:ascii="方正小标宋简体" w:eastAsia="方正小标宋简体" w:hAnsi="方正小标宋简体" w:cs="方正小标宋简体" w:hint="eastAsia"/>
          <w:color w:val="000000"/>
          <w:kern w:val="0"/>
          <w:sz w:val="44"/>
          <w:szCs w:val="44"/>
        </w:rPr>
        <w:t>青岛理工大学专业建设负责人</w:t>
      </w:r>
      <w:r>
        <w:rPr>
          <w:rFonts w:ascii="方正小标宋简体" w:eastAsia="方正小标宋简体" w:hAnsi="方正小标宋简体" w:cs="方正小标宋简体" w:hint="eastAsia"/>
          <w:kern w:val="0"/>
          <w:sz w:val="44"/>
          <w:szCs w:val="44"/>
        </w:rPr>
        <w:t>管理办法</w:t>
      </w:r>
      <w:r>
        <w:rPr>
          <w:rFonts w:ascii="方正小标宋简体" w:eastAsia="方正小标宋简体" w:hAnsi="宋体" w:cs="宋体" w:hint="eastAsia"/>
          <w:sz w:val="44"/>
          <w:szCs w:val="44"/>
        </w:rPr>
        <w:t>》的通知</w:t>
      </w:r>
    </w:p>
    <w:p w14:paraId="2C19EA16" w14:textId="77777777" w:rsidR="00CB4C0C" w:rsidRDefault="00CB4C0C">
      <w:pPr>
        <w:widowControl/>
        <w:spacing w:line="560" w:lineRule="exact"/>
        <w:jc w:val="center"/>
        <w:rPr>
          <w:rFonts w:ascii="仿宋_GB2312" w:eastAsia="仿宋_GB2312" w:hAnsi="宋体"/>
          <w:b/>
          <w:color w:val="000000"/>
          <w:kern w:val="0"/>
          <w:sz w:val="32"/>
          <w:szCs w:val="32"/>
        </w:rPr>
      </w:pPr>
    </w:p>
    <w:p w14:paraId="79362415" w14:textId="77777777" w:rsidR="00CB4C0C" w:rsidRDefault="009E3B50">
      <w:pPr>
        <w:spacing w:line="560" w:lineRule="exact"/>
        <w:jc w:val="left"/>
        <w:rPr>
          <w:rFonts w:ascii="仿宋_GB2312" w:eastAsia="仿宋_GB2312" w:hAnsi="仿宋" w:cs="仿宋"/>
          <w:color w:val="000000"/>
          <w:kern w:val="0"/>
          <w:sz w:val="32"/>
          <w:szCs w:val="32"/>
        </w:rPr>
      </w:pPr>
      <w:r>
        <w:rPr>
          <w:rFonts w:ascii="仿宋_GB2312" w:eastAsia="仿宋_GB2312" w:hAnsi="宋体" w:cs="宋体" w:hint="eastAsia"/>
          <w:color w:val="000000"/>
          <w:kern w:val="0"/>
          <w:sz w:val="32"/>
          <w:szCs w:val="32"/>
        </w:rPr>
        <w:t>各教学院部、职能部门、直属单位，临沂校区：</w:t>
      </w:r>
    </w:p>
    <w:p w14:paraId="2D132E85" w14:textId="77777777" w:rsidR="00CB4C0C" w:rsidRDefault="009E3B50">
      <w:pPr>
        <w:spacing w:line="560" w:lineRule="exact"/>
        <w:ind w:firstLine="640"/>
        <w:jc w:val="left"/>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经学校研究同意，现将《</w:t>
      </w:r>
      <w:r>
        <w:rPr>
          <w:rFonts w:ascii="仿宋" w:eastAsia="仿宋" w:hAnsi="仿宋" w:cs="仿宋" w:hint="eastAsia"/>
          <w:color w:val="000000"/>
          <w:kern w:val="0"/>
          <w:sz w:val="32"/>
          <w:szCs w:val="32"/>
        </w:rPr>
        <w:t>青岛理工大学专业建设负责人</w:t>
      </w:r>
      <w:r>
        <w:rPr>
          <w:rFonts w:ascii="仿宋" w:eastAsia="仿宋" w:hAnsi="仿宋" w:cs="仿宋" w:hint="eastAsia"/>
          <w:kern w:val="0"/>
          <w:sz w:val="32"/>
          <w:szCs w:val="32"/>
        </w:rPr>
        <w:t>管理办法</w:t>
      </w:r>
      <w:r>
        <w:rPr>
          <w:rFonts w:ascii="仿宋_GB2312" w:eastAsia="仿宋_GB2312" w:hAnsi="仿宋" w:cs="仿宋" w:hint="eastAsia"/>
          <w:color w:val="000000"/>
          <w:kern w:val="0"/>
          <w:sz w:val="32"/>
          <w:szCs w:val="32"/>
        </w:rPr>
        <w:t>》印发给你们，请遵照执行。</w:t>
      </w:r>
    </w:p>
    <w:p w14:paraId="53EC6594" w14:textId="77777777" w:rsidR="00CB4C0C" w:rsidRDefault="00CB4C0C">
      <w:pPr>
        <w:spacing w:line="560" w:lineRule="exact"/>
        <w:ind w:firstLine="640"/>
        <w:jc w:val="left"/>
        <w:rPr>
          <w:rFonts w:ascii="仿宋_GB2312" w:eastAsia="仿宋_GB2312" w:hAnsi="宋体" w:cs="宋体"/>
          <w:color w:val="000000"/>
          <w:kern w:val="0"/>
          <w:sz w:val="32"/>
          <w:szCs w:val="32"/>
        </w:rPr>
      </w:pPr>
    </w:p>
    <w:p w14:paraId="2F01C0A0" w14:textId="77777777" w:rsidR="00CB4C0C" w:rsidRDefault="009E3B50">
      <w:pPr>
        <w:spacing w:line="560" w:lineRule="exact"/>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p>
    <w:p w14:paraId="71477624" w14:textId="77777777" w:rsidR="00CB4C0C" w:rsidRDefault="009E3B50">
      <w:pPr>
        <w:spacing w:line="560" w:lineRule="exact"/>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color w:val="000000"/>
          <w:kern w:val="0"/>
          <w:sz w:val="32"/>
          <w:szCs w:val="32"/>
        </w:rPr>
        <w:t>青岛理工大学</w:t>
      </w:r>
    </w:p>
    <w:p w14:paraId="5D8C2FDF" w14:textId="2B5E260A" w:rsidR="00CB4C0C" w:rsidRDefault="009E3B50">
      <w:pPr>
        <w:spacing w:line="560" w:lineRule="exact"/>
        <w:ind w:firstLineChars="50" w:firstLine="160"/>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202</w:t>
      </w:r>
      <w:r>
        <w:rPr>
          <w:rFonts w:ascii="仿宋_GB2312" w:eastAsia="仿宋_GB2312" w:hAnsi="宋体" w:cs="宋体" w:hint="eastAsia"/>
          <w:color w:val="000000"/>
          <w:kern w:val="0"/>
          <w:sz w:val="32"/>
          <w:szCs w:val="32"/>
        </w:rPr>
        <w:t>2</w:t>
      </w:r>
      <w:r>
        <w:rPr>
          <w:rFonts w:ascii="仿宋_GB2312" w:eastAsia="仿宋_GB2312" w:hAnsi="宋体" w:cs="宋体" w:hint="eastAsia"/>
          <w:color w:val="000000"/>
          <w:kern w:val="0"/>
          <w:sz w:val="32"/>
          <w:szCs w:val="32"/>
        </w:rPr>
        <w:t>年</w:t>
      </w:r>
      <w:r>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月</w:t>
      </w:r>
      <w:r>
        <w:rPr>
          <w:rFonts w:ascii="仿宋_GB2312" w:eastAsia="仿宋_GB2312" w:hAnsi="宋体" w:cs="宋体" w:hint="eastAsia"/>
          <w:color w:val="000000"/>
          <w:kern w:val="0"/>
          <w:sz w:val="32"/>
          <w:szCs w:val="32"/>
        </w:rPr>
        <w:t>2</w:t>
      </w:r>
      <w:r>
        <w:rPr>
          <w:rFonts w:ascii="仿宋_GB2312" w:eastAsia="仿宋_GB2312" w:hAnsi="宋体" w:cs="宋体"/>
          <w:color w:val="000000"/>
          <w:kern w:val="0"/>
          <w:sz w:val="32"/>
          <w:szCs w:val="32"/>
        </w:rPr>
        <w:t>1</w:t>
      </w:r>
      <w:bookmarkStart w:id="0" w:name="_GoBack"/>
      <w:bookmarkEnd w:id="0"/>
      <w:r>
        <w:rPr>
          <w:rFonts w:ascii="仿宋_GB2312" w:eastAsia="仿宋_GB2312" w:hAnsi="宋体" w:cs="宋体" w:hint="eastAsia"/>
          <w:color w:val="000000"/>
          <w:kern w:val="0"/>
          <w:sz w:val="32"/>
          <w:szCs w:val="32"/>
        </w:rPr>
        <w:t>日</w:t>
      </w:r>
    </w:p>
    <w:p w14:paraId="66157452" w14:textId="77777777" w:rsidR="00CB4C0C" w:rsidRDefault="00CB4C0C">
      <w:pPr>
        <w:widowControl/>
        <w:spacing w:beforeLines="50" w:before="156" w:afterLines="50" w:after="156" w:line="560" w:lineRule="exact"/>
        <w:ind w:right="62"/>
        <w:jc w:val="center"/>
        <w:rPr>
          <w:rFonts w:ascii="宋体" w:eastAsia="宋体" w:hAnsi="宋体" w:cs="黑体"/>
          <w:color w:val="000000"/>
          <w:kern w:val="0"/>
          <w:sz w:val="44"/>
          <w:szCs w:val="44"/>
        </w:rPr>
      </w:pPr>
    </w:p>
    <w:p w14:paraId="601C66B9" w14:textId="77777777" w:rsidR="00CB4C0C" w:rsidRDefault="00CB4C0C">
      <w:pPr>
        <w:widowControl/>
        <w:spacing w:beforeLines="50" w:before="156" w:afterLines="50" w:after="156" w:line="560" w:lineRule="exact"/>
        <w:ind w:right="62"/>
        <w:jc w:val="center"/>
        <w:rPr>
          <w:rFonts w:ascii="宋体" w:eastAsia="宋体" w:hAnsi="宋体" w:cs="黑体"/>
          <w:color w:val="000000"/>
          <w:kern w:val="0"/>
          <w:sz w:val="44"/>
          <w:szCs w:val="44"/>
        </w:rPr>
      </w:pPr>
    </w:p>
    <w:p w14:paraId="3C9DA77E" w14:textId="77777777" w:rsidR="00CB4C0C" w:rsidRDefault="009E3B50">
      <w:pPr>
        <w:widowControl/>
        <w:spacing w:beforeLines="50" w:before="156" w:afterLines="50" w:after="156" w:line="560" w:lineRule="exact"/>
        <w:ind w:right="62"/>
        <w:jc w:val="center"/>
        <w:rPr>
          <w:rFonts w:ascii="方正小标宋简体" w:eastAsia="方正小标宋简体" w:hAnsi="方正小标宋简体" w:cs="方正小标宋简体"/>
          <w:color w:val="000000"/>
          <w:kern w:val="0"/>
          <w:sz w:val="36"/>
          <w:szCs w:val="36"/>
        </w:rPr>
      </w:pPr>
      <w:r>
        <w:rPr>
          <w:rFonts w:ascii="方正小标宋简体" w:eastAsia="方正小标宋简体" w:hAnsi="方正小标宋简体" w:cs="方正小标宋简体" w:hint="eastAsia"/>
          <w:color w:val="000000"/>
          <w:kern w:val="0"/>
          <w:sz w:val="44"/>
          <w:szCs w:val="44"/>
        </w:rPr>
        <w:t>青岛理工大学专业建设负责人</w:t>
      </w:r>
      <w:r>
        <w:rPr>
          <w:rFonts w:ascii="方正小标宋简体" w:eastAsia="方正小标宋简体" w:hAnsi="方正小标宋简体" w:cs="方正小标宋简体" w:hint="eastAsia"/>
          <w:kern w:val="0"/>
          <w:sz w:val="44"/>
          <w:szCs w:val="44"/>
        </w:rPr>
        <w:t>管理办法</w:t>
      </w:r>
    </w:p>
    <w:p w14:paraId="072F4FEA" w14:textId="77777777" w:rsidR="00CB4C0C" w:rsidRDefault="009E3B50" w:rsidP="009E3B50">
      <w:pPr>
        <w:spacing w:beforeLines="50" w:before="156" w:afterLines="50" w:after="156" w:line="560" w:lineRule="exact"/>
        <w:jc w:val="center"/>
        <w:rPr>
          <w:rFonts w:ascii="黑体" w:eastAsia="黑体" w:hAnsi="宋体" w:cs="Times New Roman"/>
          <w:bCs/>
          <w:color w:val="333333"/>
          <w:kern w:val="0"/>
          <w:sz w:val="32"/>
          <w:szCs w:val="32"/>
          <w:u w:color="000000"/>
        </w:rPr>
      </w:pPr>
      <w:r>
        <w:rPr>
          <w:rFonts w:ascii="黑体" w:eastAsia="黑体" w:hAnsi="宋体" w:cs="Times New Roman" w:hint="eastAsia"/>
          <w:bCs/>
          <w:color w:val="333333"/>
          <w:kern w:val="0"/>
          <w:sz w:val="32"/>
          <w:szCs w:val="32"/>
          <w:u w:color="000000"/>
        </w:rPr>
        <w:t>第一章</w:t>
      </w:r>
      <w:r>
        <w:rPr>
          <w:rFonts w:ascii="黑体" w:eastAsia="黑体" w:hAnsi="宋体" w:cs="Times New Roman" w:hint="eastAsia"/>
          <w:bCs/>
          <w:color w:val="333333"/>
          <w:kern w:val="0"/>
          <w:sz w:val="32"/>
          <w:szCs w:val="32"/>
          <w:u w:color="000000"/>
        </w:rPr>
        <w:t xml:space="preserve">  </w:t>
      </w:r>
      <w:r>
        <w:rPr>
          <w:rFonts w:ascii="黑体" w:eastAsia="黑体" w:hAnsi="宋体" w:cs="Times New Roman" w:hint="eastAsia"/>
          <w:bCs/>
          <w:color w:val="333333"/>
          <w:kern w:val="0"/>
          <w:sz w:val="32"/>
          <w:szCs w:val="32"/>
          <w:u w:color="000000"/>
        </w:rPr>
        <w:t>总则</w:t>
      </w:r>
    </w:p>
    <w:p w14:paraId="3D196DE5" w14:textId="77777777" w:rsidR="00CB4C0C" w:rsidRDefault="009E3B50">
      <w:pPr>
        <w:spacing w:line="560" w:lineRule="exact"/>
        <w:ind w:firstLineChars="200" w:firstLine="640"/>
        <w:rPr>
          <w:rFonts w:ascii="仿宋_GB2312" w:eastAsia="仿宋_GB2312"/>
          <w:color w:val="000000"/>
          <w:sz w:val="32"/>
          <w:szCs w:val="32"/>
        </w:rPr>
      </w:pPr>
      <w:r w:rsidRPr="009E3B50">
        <w:rPr>
          <w:rFonts w:ascii="楷体_GB2312" w:eastAsia="楷体_GB2312" w:hint="eastAsia"/>
          <w:bCs/>
          <w:color w:val="000000"/>
          <w:sz w:val="32"/>
          <w:szCs w:val="32"/>
        </w:rPr>
        <w:t>第一条</w:t>
      </w:r>
      <w:r>
        <w:rPr>
          <w:rFonts w:ascii="仿宋_GB2312" w:eastAsia="仿宋_GB2312" w:hint="eastAsia"/>
          <w:bCs/>
          <w:color w:val="000000"/>
          <w:sz w:val="32"/>
          <w:szCs w:val="32"/>
        </w:rPr>
        <w:t xml:space="preserve"> </w:t>
      </w:r>
      <w:r>
        <w:rPr>
          <w:rFonts w:ascii="仿宋_GB2312" w:eastAsia="仿宋_GB2312" w:hint="eastAsia"/>
          <w:b/>
          <w:bCs/>
          <w:color w:val="000000"/>
          <w:sz w:val="32"/>
          <w:szCs w:val="32"/>
        </w:rPr>
        <w:t xml:space="preserve"> </w:t>
      </w:r>
      <w:r>
        <w:rPr>
          <w:rFonts w:ascii="仿宋_GB2312" w:eastAsia="仿宋_GB2312" w:hint="eastAsia"/>
          <w:color w:val="000000"/>
          <w:sz w:val="32"/>
          <w:szCs w:val="32"/>
        </w:rPr>
        <w:t>为不断完善基层教学组织建设，全面提升本科人才培养质量，经学校研究，决定设置本科教学专业负责人、课程负责人岗位，并制定本管理办法。</w:t>
      </w:r>
    </w:p>
    <w:p w14:paraId="1399B247" w14:textId="77777777" w:rsidR="00CB4C0C" w:rsidRDefault="009E3B50" w:rsidP="009E3B50">
      <w:pPr>
        <w:spacing w:beforeLines="50" w:before="156" w:afterLines="50" w:after="156" w:line="560" w:lineRule="exact"/>
        <w:jc w:val="center"/>
        <w:rPr>
          <w:rFonts w:ascii="黑体" w:eastAsia="黑体" w:hAnsi="宋体" w:cs="Times New Roman"/>
          <w:bCs/>
          <w:color w:val="333333"/>
          <w:kern w:val="0"/>
          <w:sz w:val="32"/>
          <w:szCs w:val="32"/>
          <w:u w:color="000000"/>
        </w:rPr>
      </w:pPr>
      <w:r>
        <w:rPr>
          <w:rFonts w:ascii="黑体" w:eastAsia="黑体" w:hAnsi="宋体" w:cs="Times New Roman" w:hint="eastAsia"/>
          <w:bCs/>
          <w:color w:val="333333"/>
          <w:kern w:val="0"/>
          <w:sz w:val="32"/>
          <w:szCs w:val="32"/>
          <w:u w:color="000000"/>
        </w:rPr>
        <w:t>第二章</w:t>
      </w:r>
      <w:r>
        <w:rPr>
          <w:rFonts w:ascii="黑体" w:eastAsia="黑体" w:hAnsi="宋体" w:cs="Times New Roman" w:hint="eastAsia"/>
          <w:bCs/>
          <w:color w:val="333333"/>
          <w:kern w:val="0"/>
          <w:sz w:val="32"/>
          <w:szCs w:val="32"/>
          <w:u w:color="000000"/>
        </w:rPr>
        <w:t xml:space="preserve">  </w:t>
      </w:r>
      <w:r>
        <w:rPr>
          <w:rFonts w:ascii="黑体" w:eastAsia="黑体" w:hAnsi="宋体" w:cs="Times New Roman" w:hint="eastAsia"/>
          <w:bCs/>
          <w:color w:val="333333"/>
          <w:kern w:val="0"/>
          <w:sz w:val="32"/>
          <w:szCs w:val="32"/>
          <w:u w:color="000000"/>
        </w:rPr>
        <w:t>岗位设置</w:t>
      </w:r>
    </w:p>
    <w:p w14:paraId="0A58F73B" w14:textId="77777777" w:rsidR="00CB4C0C" w:rsidRDefault="009E3B50">
      <w:pPr>
        <w:spacing w:line="560" w:lineRule="exact"/>
        <w:ind w:firstLineChars="205" w:firstLine="656"/>
        <w:rPr>
          <w:rFonts w:ascii="仿宋_GB2312" w:eastAsia="仿宋_GB2312"/>
          <w:color w:val="000000"/>
          <w:sz w:val="32"/>
          <w:szCs w:val="32"/>
        </w:rPr>
      </w:pPr>
      <w:r w:rsidRPr="009E3B50">
        <w:rPr>
          <w:rFonts w:ascii="楷体_GB2312" w:eastAsia="楷体_GB2312" w:hint="eastAsia"/>
          <w:bCs/>
          <w:color w:val="000000"/>
          <w:sz w:val="32"/>
          <w:szCs w:val="32"/>
        </w:rPr>
        <w:t>第二条</w:t>
      </w:r>
      <w:r w:rsidRPr="009E3B50">
        <w:rPr>
          <w:rFonts w:ascii="楷体_GB2312" w:eastAsia="楷体_GB2312" w:hAnsi="宋体" w:cs="Times New Roman" w:hint="eastAsia"/>
          <w:bCs/>
          <w:color w:val="000000"/>
          <w:kern w:val="0"/>
          <w:sz w:val="32"/>
          <w:szCs w:val="32"/>
          <w:u w:color="000000"/>
        </w:rPr>
        <w:t xml:space="preserve"> </w:t>
      </w:r>
      <w:r>
        <w:rPr>
          <w:rFonts w:ascii="Times New Roman" w:eastAsia="仿宋_GB2312" w:hAnsi="宋体" w:cs="Times New Roman" w:hint="eastAsia"/>
          <w:b/>
          <w:bCs/>
          <w:color w:val="000000"/>
          <w:kern w:val="0"/>
          <w:sz w:val="32"/>
          <w:szCs w:val="32"/>
          <w:u w:color="000000"/>
        </w:rPr>
        <w:t xml:space="preserve"> </w:t>
      </w:r>
      <w:r>
        <w:rPr>
          <w:rFonts w:ascii="仿宋_GB2312" w:eastAsia="仿宋_GB2312" w:hint="eastAsia"/>
          <w:color w:val="000000"/>
          <w:sz w:val="32"/>
          <w:szCs w:val="32"/>
        </w:rPr>
        <w:t>学校对每个本科专业设置</w:t>
      </w:r>
      <w:r>
        <w:rPr>
          <w:rFonts w:ascii="仿宋_GB2312" w:eastAsia="仿宋_GB2312" w:hint="eastAsia"/>
          <w:color w:val="000000"/>
          <w:sz w:val="32"/>
          <w:szCs w:val="32"/>
        </w:rPr>
        <w:t>1</w:t>
      </w:r>
      <w:r>
        <w:rPr>
          <w:rFonts w:ascii="仿宋_GB2312" w:eastAsia="仿宋_GB2312" w:hint="eastAsia"/>
          <w:color w:val="000000"/>
          <w:sz w:val="32"/>
          <w:szCs w:val="32"/>
        </w:rPr>
        <w:t>名专业负责人，组建专业建设团队；对通识教育基础课、面向全校开设的量大面广的大类平台课、专业核心课（每个专业</w:t>
      </w:r>
      <w:r>
        <w:rPr>
          <w:rFonts w:ascii="仿宋_GB2312" w:eastAsia="仿宋_GB2312" w:hint="eastAsia"/>
          <w:color w:val="000000"/>
          <w:sz w:val="32"/>
          <w:szCs w:val="32"/>
        </w:rPr>
        <w:t>5-8</w:t>
      </w:r>
      <w:r>
        <w:rPr>
          <w:rFonts w:ascii="仿宋_GB2312" w:eastAsia="仿宋_GB2312" w:hint="eastAsia"/>
          <w:color w:val="000000"/>
          <w:sz w:val="32"/>
          <w:szCs w:val="32"/>
        </w:rPr>
        <w:t>门核心课）、省级及以上一流课程设置</w:t>
      </w:r>
      <w:r>
        <w:rPr>
          <w:rFonts w:ascii="仿宋_GB2312" w:eastAsia="仿宋_GB2312" w:hint="eastAsia"/>
          <w:color w:val="000000"/>
          <w:sz w:val="32"/>
          <w:szCs w:val="32"/>
        </w:rPr>
        <w:t>1</w:t>
      </w:r>
      <w:r>
        <w:rPr>
          <w:rFonts w:ascii="仿宋_GB2312" w:eastAsia="仿宋_GB2312" w:hint="eastAsia"/>
          <w:color w:val="000000"/>
          <w:sz w:val="32"/>
          <w:szCs w:val="32"/>
        </w:rPr>
        <w:t>名课程负责人（各类课程不重复设置），组建课程建设团队。除上述课程外的其他课程由学院设立课程负责人和课程建设团队，提供必要保障，推进课程建设。</w:t>
      </w:r>
    </w:p>
    <w:p w14:paraId="12115712" w14:textId="77777777" w:rsidR="00CB4C0C" w:rsidRDefault="009E3B50">
      <w:pPr>
        <w:spacing w:line="560" w:lineRule="exact"/>
        <w:ind w:firstLineChars="205" w:firstLine="656"/>
        <w:rPr>
          <w:rFonts w:ascii="仿宋_GB2312" w:eastAsia="仿宋_GB2312"/>
          <w:color w:val="000000"/>
          <w:sz w:val="32"/>
          <w:szCs w:val="32"/>
        </w:rPr>
      </w:pPr>
      <w:r w:rsidRPr="009E3B50">
        <w:rPr>
          <w:rFonts w:ascii="楷体_GB2312" w:eastAsia="楷体_GB2312" w:hint="eastAsia"/>
          <w:bCs/>
          <w:color w:val="000000"/>
          <w:sz w:val="32"/>
          <w:szCs w:val="32"/>
        </w:rPr>
        <w:t>第三条</w:t>
      </w:r>
      <w:r>
        <w:rPr>
          <w:rFonts w:ascii="Times New Roman" w:eastAsia="仿宋_GB2312" w:hAnsi="宋体" w:cs="Times New Roman" w:hint="eastAsia"/>
          <w:b/>
          <w:bCs/>
          <w:color w:val="000000"/>
          <w:kern w:val="0"/>
          <w:sz w:val="32"/>
          <w:szCs w:val="32"/>
          <w:u w:color="000000"/>
        </w:rPr>
        <w:t xml:space="preserve">  </w:t>
      </w:r>
      <w:r>
        <w:rPr>
          <w:rFonts w:ascii="仿宋_GB2312" w:eastAsia="仿宋_GB2312" w:hint="eastAsia"/>
          <w:color w:val="000000"/>
          <w:sz w:val="32"/>
          <w:szCs w:val="32"/>
        </w:rPr>
        <w:t>专业建设负责人须从本院在职在编教师中遴选。对于新增本科专业，学院可先期临时聘用相关负责人开展申报工作，待批准和审批后正式聘用。</w:t>
      </w:r>
    </w:p>
    <w:p w14:paraId="3E460FB4" w14:textId="77777777" w:rsidR="00CB4C0C" w:rsidRDefault="009E3B50" w:rsidP="009E3B50">
      <w:pPr>
        <w:spacing w:beforeLines="50" w:before="156" w:afterLines="50" w:after="156" w:line="560" w:lineRule="exact"/>
        <w:jc w:val="center"/>
        <w:rPr>
          <w:rFonts w:ascii="黑体" w:eastAsia="黑体" w:hAnsi="宋体" w:cs="Times New Roman"/>
          <w:bCs/>
          <w:color w:val="333333"/>
          <w:kern w:val="0"/>
          <w:sz w:val="32"/>
          <w:szCs w:val="32"/>
          <w:u w:color="000000"/>
        </w:rPr>
      </w:pPr>
      <w:r>
        <w:rPr>
          <w:rFonts w:ascii="黑体" w:eastAsia="黑体" w:hAnsi="宋体" w:cs="Times New Roman" w:hint="eastAsia"/>
          <w:bCs/>
          <w:color w:val="333333"/>
          <w:kern w:val="0"/>
          <w:sz w:val="32"/>
          <w:szCs w:val="32"/>
          <w:u w:color="000000"/>
        </w:rPr>
        <w:t>第三章</w:t>
      </w:r>
      <w:r>
        <w:rPr>
          <w:rFonts w:ascii="黑体" w:eastAsia="黑体" w:hAnsi="宋体" w:cs="Times New Roman" w:hint="eastAsia"/>
          <w:bCs/>
          <w:color w:val="333333"/>
          <w:kern w:val="0"/>
          <w:sz w:val="32"/>
          <w:szCs w:val="32"/>
          <w:u w:color="000000"/>
        </w:rPr>
        <w:t xml:space="preserve">  </w:t>
      </w:r>
      <w:r>
        <w:rPr>
          <w:rFonts w:ascii="黑体" w:eastAsia="黑体" w:hAnsi="宋体" w:cs="Times New Roman" w:hint="eastAsia"/>
          <w:bCs/>
          <w:color w:val="333333"/>
          <w:kern w:val="0"/>
          <w:sz w:val="32"/>
          <w:szCs w:val="32"/>
          <w:u w:color="000000"/>
        </w:rPr>
        <w:t>任职条件</w:t>
      </w:r>
    </w:p>
    <w:p w14:paraId="20D52EC8" w14:textId="77777777" w:rsidR="00CB4C0C" w:rsidRDefault="009E3B50">
      <w:pPr>
        <w:spacing w:line="560" w:lineRule="exact"/>
        <w:ind w:firstLineChars="205" w:firstLine="656"/>
        <w:rPr>
          <w:rFonts w:ascii="仿宋_GB2312" w:eastAsia="仿宋_GB2312"/>
          <w:color w:val="FF0000"/>
          <w:sz w:val="32"/>
          <w:szCs w:val="32"/>
        </w:rPr>
      </w:pPr>
      <w:r w:rsidRPr="009E3B50">
        <w:rPr>
          <w:rFonts w:ascii="楷体_GB2312" w:eastAsia="楷体_GB2312" w:hint="eastAsia"/>
          <w:bCs/>
          <w:color w:val="000000"/>
          <w:sz w:val="32"/>
          <w:szCs w:val="32"/>
        </w:rPr>
        <w:t>第四条</w:t>
      </w:r>
      <w:r>
        <w:rPr>
          <w:rFonts w:ascii="Times New Roman" w:eastAsia="仿宋_GB2312" w:hAnsi="宋体" w:cs="Times New Roman" w:hint="eastAsia"/>
          <w:b/>
          <w:bCs/>
          <w:color w:val="000000"/>
          <w:kern w:val="0"/>
          <w:sz w:val="32"/>
          <w:szCs w:val="32"/>
          <w:u w:color="000000"/>
        </w:rPr>
        <w:t xml:space="preserve">  </w:t>
      </w:r>
      <w:r>
        <w:rPr>
          <w:rFonts w:ascii="仿宋_GB2312" w:eastAsia="仿宋_GB2312" w:hint="eastAsia"/>
          <w:color w:val="000000"/>
          <w:sz w:val="32"/>
          <w:szCs w:val="32"/>
        </w:rPr>
        <w:t>专业负责人任职条件</w:t>
      </w:r>
    </w:p>
    <w:p w14:paraId="2D705F96" w14:textId="0B4F2E9F" w:rsidR="00CB4C0C" w:rsidRDefault="009E3B50">
      <w:pPr>
        <w:spacing w:line="560" w:lineRule="exact"/>
        <w:ind w:firstLineChars="205" w:firstLine="656"/>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认真贯彻实行党的教育方针，具有良好的教育政治思想素质和师德修养，敬业爱生，为人师表，教书育人；</w:t>
      </w:r>
    </w:p>
    <w:p w14:paraId="4B0FC86C" w14:textId="093E9917" w:rsidR="00CB4C0C" w:rsidRDefault="009E3B50">
      <w:pPr>
        <w:spacing w:line="560" w:lineRule="exact"/>
        <w:ind w:firstLineChars="205" w:firstLine="656"/>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hint="eastAsia"/>
          <w:color w:val="000000"/>
          <w:sz w:val="32"/>
          <w:szCs w:val="32"/>
        </w:rPr>
        <w:t>长期承担本专业相关课程的教学工作，教学经验丰富，在本学科专业领域具有较高的学术教育水平；</w:t>
      </w:r>
    </w:p>
    <w:p w14:paraId="3788A34A" w14:textId="74785C7F" w:rsidR="00CB4C0C" w:rsidRDefault="009E3B50">
      <w:pPr>
        <w:spacing w:line="560" w:lineRule="exact"/>
        <w:ind w:firstLineChars="205" w:firstLine="656"/>
        <w:rPr>
          <w:rFonts w:ascii="仿宋_GB2312" w:eastAsia="仿宋_GB2312"/>
          <w:color w:val="000000"/>
          <w:sz w:val="32"/>
          <w:szCs w:val="32"/>
        </w:rPr>
      </w:pPr>
      <w:r>
        <w:rPr>
          <w:rFonts w:ascii="仿宋_GB2312" w:eastAsia="仿宋_GB2312" w:hint="eastAsia"/>
          <w:color w:val="000000"/>
          <w:sz w:val="32"/>
          <w:szCs w:val="32"/>
        </w:rPr>
        <w:t>3.</w:t>
      </w:r>
      <w:r>
        <w:rPr>
          <w:rFonts w:ascii="仿宋_GB2312" w:eastAsia="仿宋_GB2312" w:hint="eastAsia"/>
          <w:color w:val="000000"/>
          <w:sz w:val="32"/>
          <w:szCs w:val="32"/>
        </w:rPr>
        <w:t>关注本专业的人才培养，积极参加教学改革，具有清晰的专业建设与改革发展思路；</w:t>
      </w:r>
    </w:p>
    <w:p w14:paraId="0FED0F60" w14:textId="2A44B4C0" w:rsidR="00CB4C0C" w:rsidRDefault="009E3B50">
      <w:pPr>
        <w:spacing w:line="560" w:lineRule="exact"/>
        <w:ind w:firstLineChars="205" w:firstLine="656"/>
        <w:rPr>
          <w:rFonts w:ascii="仿宋_GB2312" w:eastAsia="仿宋_GB2312"/>
          <w:color w:val="000000"/>
          <w:sz w:val="32"/>
          <w:szCs w:val="32"/>
        </w:rPr>
      </w:pPr>
      <w:r>
        <w:rPr>
          <w:rFonts w:ascii="仿宋_GB2312" w:eastAsia="仿宋_GB2312" w:hint="eastAsia"/>
          <w:color w:val="000000"/>
          <w:sz w:val="32"/>
          <w:szCs w:val="32"/>
        </w:rPr>
        <w:t>4.</w:t>
      </w:r>
      <w:r>
        <w:rPr>
          <w:rFonts w:ascii="仿宋_GB2312" w:eastAsia="仿宋_GB2312" w:hint="eastAsia"/>
          <w:color w:val="000000"/>
          <w:sz w:val="32"/>
          <w:szCs w:val="32"/>
        </w:rPr>
        <w:t>有较好的组织协调能力，能较好地履行岗位职责，能团结、带领和指导本专业的教师积极开展专业建设工作；</w:t>
      </w:r>
    </w:p>
    <w:p w14:paraId="14737FEA" w14:textId="580593D1" w:rsidR="00CB4C0C" w:rsidRDefault="009E3B50">
      <w:pPr>
        <w:spacing w:line="560" w:lineRule="exact"/>
        <w:ind w:firstLineChars="205" w:firstLine="656"/>
        <w:rPr>
          <w:rFonts w:ascii="仿宋_GB2312" w:eastAsia="仿宋_GB2312"/>
          <w:color w:val="000000"/>
          <w:sz w:val="32"/>
          <w:szCs w:val="32"/>
        </w:rPr>
      </w:pPr>
      <w:r>
        <w:rPr>
          <w:rFonts w:ascii="仿宋_GB2312" w:eastAsia="仿宋_GB2312" w:hint="eastAsia"/>
          <w:color w:val="000000"/>
          <w:sz w:val="32"/>
          <w:szCs w:val="32"/>
        </w:rPr>
        <w:t>5.</w:t>
      </w:r>
      <w:r>
        <w:rPr>
          <w:rFonts w:ascii="仿宋_GB2312" w:eastAsia="仿宋_GB2312" w:hint="eastAsia"/>
          <w:color w:val="000000"/>
          <w:sz w:val="32"/>
          <w:szCs w:val="32"/>
        </w:rPr>
        <w:t>具有一定的科研基础，熟悉学科发展现状；</w:t>
      </w:r>
    </w:p>
    <w:p w14:paraId="2DFEE3AA" w14:textId="7028D33E" w:rsidR="00CB4C0C" w:rsidRDefault="009E3B50">
      <w:pPr>
        <w:spacing w:line="560" w:lineRule="exact"/>
        <w:ind w:firstLineChars="205" w:firstLine="656"/>
        <w:rPr>
          <w:rFonts w:ascii="仿宋_GB2312" w:eastAsia="仿宋_GB2312"/>
          <w:color w:val="000000"/>
          <w:sz w:val="32"/>
          <w:szCs w:val="32"/>
        </w:rPr>
      </w:pPr>
      <w:r>
        <w:rPr>
          <w:rFonts w:ascii="仿宋_GB2312" w:eastAsia="仿宋_GB2312" w:hint="eastAsia"/>
          <w:color w:val="000000"/>
          <w:sz w:val="32"/>
          <w:szCs w:val="32"/>
        </w:rPr>
        <w:t>6.</w:t>
      </w:r>
      <w:r>
        <w:rPr>
          <w:rFonts w:ascii="仿宋_GB2312" w:eastAsia="仿宋_GB2312" w:hint="eastAsia"/>
          <w:color w:val="000000"/>
          <w:sz w:val="32"/>
          <w:szCs w:val="32"/>
        </w:rPr>
        <w:t>专业负责人一般具有教授专业技术职务，特殊情况可考虑具有博士学位的副教</w:t>
      </w:r>
      <w:r>
        <w:rPr>
          <w:rFonts w:ascii="仿宋_GB2312" w:eastAsia="仿宋_GB2312" w:hint="eastAsia"/>
          <w:color w:val="000000"/>
          <w:sz w:val="32"/>
          <w:szCs w:val="32"/>
        </w:rPr>
        <w:t>授专业技术职务。近年来在专业建设与教学改革方面业绩突出者优先聘任。</w:t>
      </w:r>
    </w:p>
    <w:p w14:paraId="2670B851" w14:textId="77777777" w:rsidR="00CB4C0C" w:rsidRDefault="009E3B50">
      <w:pPr>
        <w:spacing w:line="560" w:lineRule="exact"/>
        <w:ind w:firstLineChars="205" w:firstLine="656"/>
        <w:rPr>
          <w:rFonts w:ascii="仿宋_GB2312" w:eastAsia="仿宋_GB2312"/>
          <w:color w:val="000000"/>
          <w:sz w:val="32"/>
          <w:szCs w:val="32"/>
        </w:rPr>
      </w:pPr>
      <w:r w:rsidRPr="009E3B50">
        <w:rPr>
          <w:rFonts w:ascii="楷体_GB2312" w:eastAsia="楷体_GB2312" w:hint="eastAsia"/>
          <w:bCs/>
          <w:color w:val="000000"/>
          <w:sz w:val="32"/>
          <w:szCs w:val="32"/>
        </w:rPr>
        <w:t>第五条</w:t>
      </w:r>
      <w:r>
        <w:rPr>
          <w:rFonts w:ascii="Times New Roman" w:eastAsia="仿宋_GB2312" w:hAnsi="宋体" w:cs="Times New Roman" w:hint="eastAsia"/>
          <w:b/>
          <w:bCs/>
          <w:color w:val="000000"/>
          <w:kern w:val="0"/>
          <w:sz w:val="32"/>
          <w:szCs w:val="32"/>
          <w:u w:color="000000"/>
        </w:rPr>
        <w:t xml:space="preserve">  </w:t>
      </w:r>
      <w:r>
        <w:rPr>
          <w:rFonts w:ascii="仿宋_GB2312" w:eastAsia="仿宋_GB2312" w:hint="eastAsia"/>
          <w:color w:val="000000"/>
          <w:sz w:val="32"/>
          <w:szCs w:val="32"/>
        </w:rPr>
        <w:t>课程负责人任职条件</w:t>
      </w:r>
    </w:p>
    <w:p w14:paraId="4D5BC0CF" w14:textId="37C78DA4" w:rsidR="00CB4C0C" w:rsidRDefault="009E3B50">
      <w:pPr>
        <w:spacing w:line="560" w:lineRule="exact"/>
        <w:ind w:firstLineChars="205" w:firstLine="656"/>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认真贯彻实行党的教育方针，具有良好的教育政治思想素质和师德修养，敬业爱生，为人师表，教书育人；</w:t>
      </w:r>
    </w:p>
    <w:p w14:paraId="5400A6AE" w14:textId="75955E5F" w:rsidR="00CB4C0C" w:rsidRDefault="009E3B50">
      <w:pPr>
        <w:spacing w:line="560" w:lineRule="exact"/>
        <w:ind w:firstLineChars="205" w:firstLine="656"/>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hint="eastAsia"/>
          <w:color w:val="000000"/>
          <w:sz w:val="32"/>
          <w:szCs w:val="32"/>
        </w:rPr>
        <w:t>长期担任本科生课堂教学工作，积极进行教学改革和学科建设，教学经验丰富，教学效果好，教学评价优秀；</w:t>
      </w:r>
    </w:p>
    <w:p w14:paraId="3807471D" w14:textId="73378DF2" w:rsidR="00CB4C0C" w:rsidRDefault="009E3B50">
      <w:pPr>
        <w:spacing w:line="560" w:lineRule="exact"/>
        <w:ind w:firstLineChars="205" w:firstLine="656"/>
        <w:rPr>
          <w:rFonts w:ascii="仿宋_GB2312" w:eastAsia="仿宋_GB2312"/>
          <w:color w:val="000000"/>
          <w:sz w:val="32"/>
          <w:szCs w:val="32"/>
        </w:rPr>
      </w:pPr>
      <w:r>
        <w:rPr>
          <w:rFonts w:ascii="仿宋_GB2312" w:eastAsia="仿宋_GB2312" w:hint="eastAsia"/>
          <w:color w:val="000000"/>
          <w:sz w:val="32"/>
          <w:szCs w:val="32"/>
        </w:rPr>
        <w:t>3.</w:t>
      </w:r>
      <w:r>
        <w:rPr>
          <w:rFonts w:ascii="仿宋_GB2312" w:eastAsia="仿宋_GB2312" w:hint="eastAsia"/>
          <w:color w:val="000000"/>
          <w:sz w:val="32"/>
          <w:szCs w:val="32"/>
        </w:rPr>
        <w:t>能较好地履行岗位职责，带领教学团队积极开展课程建设工作；</w:t>
      </w:r>
    </w:p>
    <w:p w14:paraId="0A3FFE94" w14:textId="27292FF1" w:rsidR="00CB4C0C" w:rsidRDefault="009E3B50">
      <w:pPr>
        <w:spacing w:line="560" w:lineRule="exact"/>
        <w:ind w:firstLineChars="205" w:firstLine="656"/>
        <w:rPr>
          <w:rFonts w:ascii="仿宋_GB2312" w:eastAsia="仿宋_GB2312"/>
          <w:color w:val="000000"/>
          <w:sz w:val="32"/>
          <w:szCs w:val="32"/>
        </w:rPr>
      </w:pPr>
      <w:r>
        <w:rPr>
          <w:rFonts w:ascii="仿宋_GB2312" w:eastAsia="仿宋_GB2312" w:hint="eastAsia"/>
          <w:color w:val="000000"/>
          <w:sz w:val="32"/>
          <w:szCs w:val="32"/>
        </w:rPr>
        <w:t>4.</w:t>
      </w:r>
      <w:r>
        <w:rPr>
          <w:rFonts w:ascii="仿宋_GB2312" w:eastAsia="仿宋_GB2312" w:hint="eastAsia"/>
          <w:color w:val="000000"/>
          <w:sz w:val="32"/>
          <w:szCs w:val="32"/>
        </w:rPr>
        <w:t>一般应具有副教授及以上专业技术职务，特殊情况可考虑具有讲师专业技术职务。近年来在专业建设与教学改革方面业绩突出者优先聘任。</w:t>
      </w:r>
    </w:p>
    <w:p w14:paraId="54161B7A" w14:textId="77777777" w:rsidR="00CB4C0C" w:rsidRDefault="009E3B50" w:rsidP="009E3B50">
      <w:pPr>
        <w:spacing w:beforeLines="50" w:before="156" w:afterLines="50" w:after="156" w:line="560" w:lineRule="exact"/>
        <w:jc w:val="center"/>
        <w:rPr>
          <w:rFonts w:ascii="黑体" w:eastAsia="黑体" w:hAnsi="宋体" w:cs="Times New Roman"/>
          <w:bCs/>
          <w:color w:val="333333"/>
          <w:kern w:val="0"/>
          <w:sz w:val="32"/>
          <w:szCs w:val="32"/>
          <w:u w:color="000000"/>
        </w:rPr>
      </w:pPr>
      <w:r>
        <w:rPr>
          <w:rFonts w:ascii="黑体" w:eastAsia="黑体" w:hAnsi="宋体" w:cs="Times New Roman" w:hint="eastAsia"/>
          <w:bCs/>
          <w:color w:val="333333"/>
          <w:kern w:val="0"/>
          <w:sz w:val="32"/>
          <w:szCs w:val="32"/>
          <w:u w:color="000000"/>
        </w:rPr>
        <w:t>第四章</w:t>
      </w:r>
      <w:r>
        <w:rPr>
          <w:rFonts w:ascii="黑体" w:eastAsia="黑体" w:hAnsi="宋体" w:cs="Times New Roman" w:hint="eastAsia"/>
          <w:bCs/>
          <w:color w:val="333333"/>
          <w:kern w:val="0"/>
          <w:sz w:val="32"/>
          <w:szCs w:val="32"/>
          <w:u w:color="000000"/>
        </w:rPr>
        <w:t xml:space="preserve">  </w:t>
      </w:r>
      <w:r>
        <w:rPr>
          <w:rFonts w:ascii="黑体" w:eastAsia="黑体" w:hAnsi="宋体" w:cs="Times New Roman" w:hint="eastAsia"/>
          <w:bCs/>
          <w:color w:val="333333"/>
          <w:kern w:val="0"/>
          <w:sz w:val="32"/>
          <w:szCs w:val="32"/>
          <w:u w:color="000000"/>
        </w:rPr>
        <w:t>工作职责</w:t>
      </w:r>
    </w:p>
    <w:p w14:paraId="6F28FB7F" w14:textId="77777777" w:rsidR="00CB4C0C" w:rsidRDefault="009E3B50">
      <w:pPr>
        <w:spacing w:line="560" w:lineRule="exact"/>
        <w:ind w:firstLineChars="205" w:firstLine="656"/>
        <w:rPr>
          <w:rFonts w:ascii="仿宋_GB2312" w:eastAsia="仿宋_GB2312"/>
          <w:color w:val="000000"/>
          <w:sz w:val="32"/>
          <w:szCs w:val="32"/>
        </w:rPr>
      </w:pPr>
      <w:r w:rsidRPr="009E3B50">
        <w:rPr>
          <w:rFonts w:ascii="楷体_GB2312" w:eastAsia="楷体_GB2312" w:hint="eastAsia"/>
          <w:bCs/>
          <w:color w:val="000000"/>
          <w:sz w:val="32"/>
          <w:szCs w:val="32"/>
        </w:rPr>
        <w:t>第</w:t>
      </w:r>
      <w:r w:rsidRPr="009E3B50">
        <w:rPr>
          <w:rFonts w:ascii="楷体_GB2312" w:eastAsia="楷体_GB2312" w:hint="eastAsia"/>
          <w:bCs/>
          <w:color w:val="000000"/>
          <w:sz w:val="32"/>
          <w:szCs w:val="32"/>
        </w:rPr>
        <w:t>六条</w:t>
      </w:r>
      <w:r>
        <w:rPr>
          <w:rFonts w:ascii="Times New Roman" w:eastAsia="仿宋_GB2312" w:hAnsi="宋体" w:cs="Times New Roman" w:hint="eastAsia"/>
          <w:b/>
          <w:bCs/>
          <w:color w:val="000000"/>
          <w:kern w:val="0"/>
          <w:sz w:val="32"/>
          <w:szCs w:val="32"/>
          <w:u w:color="000000"/>
        </w:rPr>
        <w:t xml:space="preserve">  </w:t>
      </w:r>
      <w:r>
        <w:rPr>
          <w:rFonts w:ascii="仿宋_GB2312" w:eastAsia="仿宋_GB2312" w:hint="eastAsia"/>
          <w:color w:val="000000"/>
          <w:sz w:val="32"/>
          <w:szCs w:val="32"/>
        </w:rPr>
        <w:t>专业负责人工作职责</w:t>
      </w:r>
    </w:p>
    <w:p w14:paraId="124531B9" w14:textId="581D235E" w:rsidR="00CB4C0C" w:rsidRDefault="009E3B50">
      <w:pPr>
        <w:spacing w:line="560" w:lineRule="exact"/>
        <w:ind w:firstLineChars="205" w:firstLine="656"/>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hAnsi="仿宋_GB2312" w:cs="仿宋_GB2312"/>
          <w:color w:val="000000"/>
          <w:kern w:val="0"/>
          <w:sz w:val="31"/>
          <w:szCs w:val="31"/>
          <w:lang w:bidi="ar"/>
        </w:rPr>
        <w:t>负责组织制定专业发展规划</w:t>
      </w:r>
      <w:r>
        <w:rPr>
          <w:rFonts w:ascii="仿宋_GB2312" w:eastAsia="仿宋_GB2312" w:hAnsi="仿宋_GB2312" w:cs="仿宋_GB2312" w:hint="eastAsia"/>
          <w:color w:val="000000"/>
          <w:kern w:val="0"/>
          <w:sz w:val="31"/>
          <w:szCs w:val="31"/>
          <w:lang w:bidi="ar"/>
        </w:rPr>
        <w:t>，</w:t>
      </w:r>
      <w:r>
        <w:rPr>
          <w:rFonts w:ascii="仿宋_GB2312" w:eastAsia="仿宋_GB2312" w:hint="eastAsia"/>
          <w:color w:val="000000"/>
          <w:sz w:val="32"/>
          <w:szCs w:val="32"/>
        </w:rPr>
        <w:t>负责专业质量标准和本专业培养方案的制定，审核本专业的课程教学大纲和实践教学大纲相关教学文件；</w:t>
      </w:r>
    </w:p>
    <w:p w14:paraId="03913FFB" w14:textId="462C5B8B" w:rsidR="00CB4C0C" w:rsidRDefault="009E3B50">
      <w:pPr>
        <w:spacing w:line="560" w:lineRule="exact"/>
        <w:ind w:firstLineChars="205" w:firstLine="656"/>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hAnsi="仿宋_GB2312" w:cs="仿宋_GB2312"/>
          <w:color w:val="000000"/>
          <w:kern w:val="0"/>
          <w:sz w:val="31"/>
          <w:szCs w:val="31"/>
          <w:lang w:bidi="ar"/>
        </w:rPr>
        <w:t>负责组织制定</w:t>
      </w:r>
      <w:r>
        <w:rPr>
          <w:rFonts w:ascii="仿宋_GB2312" w:eastAsia="仿宋_GB2312" w:hint="eastAsia"/>
          <w:color w:val="000000"/>
          <w:sz w:val="32"/>
          <w:szCs w:val="32"/>
        </w:rPr>
        <w:t>专业综合改革、一流本科专业、工程教育专业认证等各类专业建设计划，在学院支持下完成建设任务，并通过相关部门的考核验收；</w:t>
      </w:r>
    </w:p>
    <w:p w14:paraId="76503561" w14:textId="31BC6E78" w:rsidR="00CB4C0C" w:rsidRDefault="009E3B50">
      <w:pPr>
        <w:spacing w:line="560" w:lineRule="exact"/>
        <w:ind w:firstLineChars="205" w:firstLine="656"/>
        <w:rPr>
          <w:rFonts w:ascii="仿宋_GB2312" w:eastAsia="仿宋_GB2312"/>
          <w:color w:val="000000"/>
          <w:sz w:val="32"/>
          <w:szCs w:val="32"/>
        </w:rPr>
      </w:pPr>
      <w:r>
        <w:rPr>
          <w:rFonts w:ascii="仿宋_GB2312" w:eastAsia="仿宋_GB2312" w:hint="eastAsia"/>
          <w:color w:val="000000"/>
          <w:sz w:val="32"/>
          <w:szCs w:val="32"/>
        </w:rPr>
        <w:t>3.</w:t>
      </w:r>
      <w:r>
        <w:rPr>
          <w:rFonts w:ascii="仿宋_GB2312" w:eastAsia="仿宋_GB2312" w:hint="eastAsia"/>
          <w:color w:val="000000"/>
          <w:sz w:val="32"/>
          <w:szCs w:val="32"/>
        </w:rPr>
        <w:t>负责本专业评估认证工作，编制上报年度专业人才培养状况报告；</w:t>
      </w:r>
    </w:p>
    <w:p w14:paraId="7E1CC917" w14:textId="43960453" w:rsidR="00CB4C0C" w:rsidRDefault="009E3B50">
      <w:pPr>
        <w:widowControl/>
        <w:spacing w:line="560" w:lineRule="exact"/>
        <w:ind w:firstLineChars="200" w:firstLine="620"/>
        <w:jc w:val="left"/>
      </w:pPr>
      <w:r>
        <w:rPr>
          <w:rFonts w:ascii="仿宋_GB2312" w:eastAsia="仿宋_GB2312" w:hAnsi="仿宋_GB2312" w:cs="仿宋_GB2312" w:hint="eastAsia"/>
          <w:color w:val="000000"/>
          <w:kern w:val="0"/>
          <w:sz w:val="31"/>
          <w:szCs w:val="31"/>
          <w:lang w:bidi="ar"/>
        </w:rPr>
        <w:t>4.</w:t>
      </w:r>
      <w:r>
        <w:rPr>
          <w:rFonts w:ascii="仿宋_GB2312" w:eastAsia="仿宋_GB2312" w:hAnsi="仿宋_GB2312" w:cs="仿宋_GB2312"/>
          <w:color w:val="000000"/>
          <w:kern w:val="0"/>
          <w:sz w:val="31"/>
          <w:szCs w:val="31"/>
          <w:lang w:bidi="ar"/>
        </w:rPr>
        <w:t>加强专业内涵建设，研究和解决专业建设过程中的重要问题</w:t>
      </w:r>
      <w:r>
        <w:rPr>
          <w:rFonts w:ascii="仿宋_GB2312" w:eastAsia="仿宋_GB2312" w:hAnsi="仿宋_GB2312" w:cs="仿宋_GB2312" w:hint="eastAsia"/>
          <w:color w:val="000000"/>
          <w:kern w:val="0"/>
          <w:sz w:val="31"/>
          <w:szCs w:val="31"/>
          <w:lang w:bidi="ar"/>
        </w:rPr>
        <w:t>；</w:t>
      </w:r>
    </w:p>
    <w:p w14:paraId="315B6520" w14:textId="0428F19A" w:rsidR="00CB4C0C" w:rsidRDefault="009E3B50">
      <w:pPr>
        <w:widowControl/>
        <w:spacing w:line="560" w:lineRule="exact"/>
        <w:ind w:firstLineChars="200" w:firstLine="620"/>
        <w:jc w:val="left"/>
        <w:rPr>
          <w:rFonts w:ascii="仿宋_GB2312" w:eastAsia="仿宋_GB2312" w:hAnsi="仿宋_GB2312" w:cs="仿宋_GB2312"/>
          <w:color w:val="000000"/>
          <w:kern w:val="0"/>
          <w:sz w:val="31"/>
          <w:szCs w:val="31"/>
          <w:lang w:bidi="ar"/>
        </w:rPr>
      </w:pPr>
      <w:r>
        <w:rPr>
          <w:rFonts w:ascii="仿宋_GB2312" w:eastAsia="仿宋_GB2312" w:hAnsi="仿宋_GB2312" w:cs="仿宋_GB2312" w:hint="eastAsia"/>
          <w:color w:val="000000"/>
          <w:kern w:val="0"/>
          <w:sz w:val="31"/>
          <w:szCs w:val="31"/>
          <w:lang w:bidi="ar"/>
        </w:rPr>
        <w:t>5.</w:t>
      </w:r>
      <w:r>
        <w:rPr>
          <w:rFonts w:ascii="仿宋_GB2312" w:eastAsia="仿宋_GB2312" w:hAnsi="仿宋_GB2312" w:cs="仿宋_GB2312" w:hint="eastAsia"/>
          <w:color w:val="000000"/>
          <w:kern w:val="0"/>
          <w:sz w:val="31"/>
          <w:szCs w:val="31"/>
          <w:lang w:bidi="ar"/>
        </w:rPr>
        <w:t>参与学院人才引进工作，提出本专业所需的师资计划；</w:t>
      </w:r>
    </w:p>
    <w:p w14:paraId="1A435A83" w14:textId="135C890C" w:rsidR="00CB4C0C" w:rsidRDefault="009E3B50">
      <w:pPr>
        <w:widowControl/>
        <w:spacing w:line="560" w:lineRule="exact"/>
        <w:ind w:firstLineChars="200" w:firstLine="620"/>
        <w:jc w:val="left"/>
        <w:rPr>
          <w:rFonts w:ascii="仿宋_GB2312" w:eastAsia="仿宋_GB2312" w:hAnsi="仿宋_GB2312" w:cs="仿宋_GB2312"/>
          <w:color w:val="000000"/>
          <w:kern w:val="0"/>
          <w:sz w:val="31"/>
          <w:szCs w:val="31"/>
          <w:lang w:bidi="ar"/>
        </w:rPr>
      </w:pPr>
      <w:r>
        <w:rPr>
          <w:rFonts w:ascii="仿宋_GB2312" w:eastAsia="仿宋_GB2312" w:hAnsi="仿宋_GB2312" w:cs="仿宋_GB2312" w:hint="eastAsia"/>
          <w:color w:val="000000"/>
          <w:kern w:val="0"/>
          <w:sz w:val="31"/>
          <w:szCs w:val="31"/>
          <w:lang w:bidi="ar"/>
        </w:rPr>
        <w:t>6.</w:t>
      </w:r>
      <w:r>
        <w:rPr>
          <w:rFonts w:ascii="仿宋_GB2312" w:eastAsia="仿宋_GB2312" w:hAnsi="仿宋_GB2312" w:cs="仿宋_GB2312" w:hint="eastAsia"/>
          <w:color w:val="000000"/>
          <w:kern w:val="0"/>
          <w:sz w:val="31"/>
          <w:szCs w:val="31"/>
          <w:lang w:bidi="ar"/>
        </w:rPr>
        <w:t>根据实际工作组建专业建设团队，组织团队完成相关专业建设任务；</w:t>
      </w:r>
    </w:p>
    <w:p w14:paraId="24F41DEC" w14:textId="548A3B38" w:rsidR="00CB4C0C" w:rsidRDefault="009E3B50">
      <w:pPr>
        <w:spacing w:line="560" w:lineRule="exact"/>
        <w:ind w:firstLineChars="205" w:firstLine="656"/>
        <w:rPr>
          <w:rFonts w:ascii="仿宋_GB2312" w:eastAsia="仿宋_GB2312"/>
          <w:color w:val="000000"/>
          <w:sz w:val="32"/>
          <w:szCs w:val="32"/>
        </w:rPr>
      </w:pPr>
      <w:r>
        <w:rPr>
          <w:rFonts w:ascii="仿宋_GB2312" w:eastAsia="仿宋_GB2312" w:hint="eastAsia"/>
          <w:color w:val="000000"/>
          <w:sz w:val="32"/>
          <w:szCs w:val="32"/>
        </w:rPr>
        <w:t>7.</w:t>
      </w:r>
      <w:r>
        <w:rPr>
          <w:rFonts w:ascii="仿宋_GB2312" w:eastAsia="仿宋_GB2312" w:hint="eastAsia"/>
          <w:color w:val="000000"/>
          <w:sz w:val="32"/>
          <w:szCs w:val="32"/>
        </w:rPr>
        <w:t>完成学校布置的专业建设相关的其他工作。</w:t>
      </w:r>
    </w:p>
    <w:p w14:paraId="442CA167" w14:textId="77777777" w:rsidR="00CB4C0C" w:rsidRDefault="009E3B50">
      <w:pPr>
        <w:spacing w:line="560" w:lineRule="exact"/>
        <w:ind w:firstLineChars="205" w:firstLine="656"/>
        <w:rPr>
          <w:rFonts w:ascii="仿宋_GB2312" w:eastAsia="仿宋_GB2312"/>
          <w:color w:val="000000"/>
          <w:sz w:val="32"/>
          <w:szCs w:val="32"/>
        </w:rPr>
      </w:pPr>
      <w:r w:rsidRPr="009E3B50">
        <w:rPr>
          <w:rFonts w:ascii="楷体_GB2312" w:eastAsia="楷体_GB2312" w:hint="eastAsia"/>
          <w:bCs/>
          <w:color w:val="000000"/>
          <w:sz w:val="32"/>
          <w:szCs w:val="32"/>
        </w:rPr>
        <w:t>第七条</w:t>
      </w:r>
      <w:r>
        <w:rPr>
          <w:rFonts w:ascii="Times New Roman" w:eastAsia="仿宋_GB2312" w:hAnsi="宋体" w:cs="Times New Roman" w:hint="eastAsia"/>
          <w:b/>
          <w:bCs/>
          <w:color w:val="000000"/>
          <w:kern w:val="0"/>
          <w:sz w:val="32"/>
          <w:szCs w:val="32"/>
          <w:u w:color="000000"/>
        </w:rPr>
        <w:t xml:space="preserve">  </w:t>
      </w:r>
      <w:r>
        <w:rPr>
          <w:rFonts w:ascii="仿宋_GB2312" w:eastAsia="仿宋_GB2312" w:hint="eastAsia"/>
          <w:color w:val="000000"/>
          <w:sz w:val="32"/>
          <w:szCs w:val="32"/>
        </w:rPr>
        <w:t>课程负责人工作职责</w:t>
      </w:r>
    </w:p>
    <w:p w14:paraId="7F38CEDF" w14:textId="308BD0BA" w:rsidR="00CB4C0C" w:rsidRDefault="009E3B50">
      <w:pPr>
        <w:pStyle w:val="ad"/>
        <w:widowControl/>
        <w:shd w:val="clear" w:color="auto" w:fill="FFFFFF"/>
        <w:spacing w:before="0" w:beforeAutospacing="0" w:after="0" w:afterAutospacing="0" w:line="560" w:lineRule="exact"/>
        <w:ind w:firstLineChars="200" w:firstLine="640"/>
        <w:rPr>
          <w:rFonts w:ascii="仿宋_GB2312" w:eastAsia="仿宋_GB2312" w:hAnsiTheme="minorHAnsi" w:cstheme="minorBidi"/>
          <w:color w:val="000000"/>
          <w:kern w:val="2"/>
          <w:sz w:val="32"/>
          <w:szCs w:val="32"/>
        </w:rPr>
      </w:pPr>
      <w:r>
        <w:rPr>
          <w:rFonts w:ascii="仿宋_GB2312" w:eastAsia="仿宋_GB2312" w:hAnsiTheme="minorHAnsi" w:cstheme="minorBidi" w:hint="eastAsia"/>
          <w:color w:val="000000"/>
          <w:kern w:val="2"/>
          <w:sz w:val="32"/>
          <w:szCs w:val="32"/>
        </w:rPr>
        <w:t>1.</w:t>
      </w:r>
      <w:r>
        <w:rPr>
          <w:rFonts w:ascii="仿宋_GB2312" w:eastAsia="仿宋_GB2312" w:hAnsiTheme="minorHAnsi" w:cstheme="minorBidi" w:hint="eastAsia"/>
          <w:color w:val="000000"/>
          <w:kern w:val="2"/>
          <w:sz w:val="32"/>
          <w:szCs w:val="32"/>
        </w:rPr>
        <w:t>负责课程建设与教学组织工作。课程负责人全面负责课程的建设规划，制定课程教学目标，组织编写课程教学大纲、课程教学设计，主持编制、修订课程标准，参加与专业建设有关的教学活动及基层教学组织活动；</w:t>
      </w:r>
    </w:p>
    <w:p w14:paraId="416534C7" w14:textId="09B71E33" w:rsidR="00CB4C0C" w:rsidRDefault="009E3B50">
      <w:pPr>
        <w:pStyle w:val="ad"/>
        <w:widowControl/>
        <w:shd w:val="clear" w:color="auto" w:fill="FFFFFF"/>
        <w:spacing w:before="0" w:beforeAutospacing="0" w:after="0" w:afterAutospacing="0" w:line="560" w:lineRule="exact"/>
        <w:ind w:firstLineChars="200" w:firstLine="640"/>
        <w:rPr>
          <w:rFonts w:ascii="仿宋_GB2312" w:eastAsia="仿宋_GB2312" w:hAnsiTheme="minorHAnsi" w:cstheme="minorBidi"/>
          <w:color w:val="000000"/>
          <w:kern w:val="2"/>
          <w:sz w:val="32"/>
          <w:szCs w:val="32"/>
        </w:rPr>
      </w:pPr>
      <w:r>
        <w:rPr>
          <w:rFonts w:ascii="仿宋_GB2312" w:eastAsia="仿宋_GB2312" w:hAnsiTheme="minorHAnsi" w:cstheme="minorBidi" w:hint="eastAsia"/>
          <w:color w:val="000000"/>
          <w:kern w:val="2"/>
          <w:sz w:val="32"/>
          <w:szCs w:val="32"/>
        </w:rPr>
        <w:t>2.</w:t>
      </w:r>
      <w:r>
        <w:rPr>
          <w:rFonts w:ascii="仿宋_GB2312" w:eastAsia="仿宋_GB2312" w:hAnsiTheme="minorHAnsi" w:cstheme="minorBidi" w:hint="eastAsia"/>
          <w:color w:val="000000"/>
          <w:kern w:val="2"/>
          <w:sz w:val="32"/>
          <w:szCs w:val="32"/>
        </w:rPr>
        <w:t>负责课程教学团队建设。课程负责人负责教学任务和资源分配、教师教学工作评价；定期开展教学研讨，通过集体备课、教学竞赛等活动指导和培养本课程青年教师开展教研工作，以提高教师的教学能力和教学水平；</w:t>
      </w:r>
    </w:p>
    <w:p w14:paraId="62A68232" w14:textId="2CFCE08D" w:rsidR="00CB4C0C" w:rsidRDefault="009E3B50">
      <w:pPr>
        <w:pStyle w:val="ad"/>
        <w:widowControl/>
        <w:shd w:val="clear" w:color="auto" w:fill="FFFFFF"/>
        <w:spacing w:before="0" w:beforeAutospacing="0" w:after="0" w:afterAutospacing="0" w:line="560" w:lineRule="exact"/>
        <w:ind w:firstLineChars="200" w:firstLine="640"/>
        <w:rPr>
          <w:rFonts w:ascii="仿宋_GB2312" w:eastAsia="仿宋_GB2312" w:hAnsiTheme="minorHAnsi" w:cstheme="minorBidi"/>
          <w:color w:val="000000"/>
          <w:kern w:val="2"/>
          <w:sz w:val="32"/>
          <w:szCs w:val="32"/>
        </w:rPr>
      </w:pPr>
      <w:r>
        <w:rPr>
          <w:rFonts w:ascii="仿宋_GB2312" w:eastAsia="仿宋_GB2312" w:hAnsiTheme="minorHAnsi" w:cstheme="minorBidi" w:hint="eastAsia"/>
          <w:color w:val="000000"/>
          <w:kern w:val="2"/>
          <w:sz w:val="32"/>
          <w:szCs w:val="32"/>
        </w:rPr>
        <w:t>3.</w:t>
      </w:r>
      <w:r>
        <w:rPr>
          <w:rFonts w:ascii="仿宋_GB2312" w:eastAsia="仿宋_GB2312" w:hAnsiTheme="minorHAnsi" w:cstheme="minorBidi" w:hint="eastAsia"/>
          <w:color w:val="000000"/>
          <w:kern w:val="2"/>
          <w:sz w:val="32"/>
          <w:szCs w:val="32"/>
        </w:rPr>
        <w:t>负责课程教学资源开发。课程负责人按照学校人才培养要求，带领课程团队成员整合专业建设与课程改革成果，开展教材编写与教学资源开发等工作；</w:t>
      </w:r>
    </w:p>
    <w:p w14:paraId="28DD9214" w14:textId="22AFA7DA" w:rsidR="00CB4C0C" w:rsidRDefault="009E3B50">
      <w:pPr>
        <w:pStyle w:val="ad"/>
        <w:widowControl/>
        <w:shd w:val="clear" w:color="auto" w:fill="FFFFFF"/>
        <w:spacing w:before="0" w:beforeAutospacing="0" w:after="0" w:afterAutospacing="0" w:line="560" w:lineRule="exact"/>
        <w:ind w:firstLineChars="200" w:firstLine="640"/>
        <w:rPr>
          <w:rFonts w:ascii="仿宋_GB2312" w:eastAsia="仿宋_GB2312" w:hAnsiTheme="minorHAnsi" w:cstheme="minorBidi"/>
          <w:color w:val="000000"/>
          <w:kern w:val="2"/>
          <w:sz w:val="32"/>
          <w:szCs w:val="32"/>
        </w:rPr>
      </w:pPr>
      <w:r>
        <w:rPr>
          <w:rFonts w:ascii="仿宋_GB2312" w:eastAsia="仿宋_GB2312" w:hAnsiTheme="minorHAnsi" w:cstheme="minorBidi" w:hint="eastAsia"/>
          <w:color w:val="000000"/>
          <w:kern w:val="2"/>
          <w:sz w:val="32"/>
          <w:szCs w:val="32"/>
        </w:rPr>
        <w:t>4.</w:t>
      </w:r>
      <w:r>
        <w:rPr>
          <w:rFonts w:ascii="仿宋_GB2312" w:eastAsia="仿宋_GB2312" w:hAnsiTheme="minorHAnsi" w:cstheme="minorBidi" w:hint="eastAsia"/>
          <w:color w:val="000000"/>
          <w:kern w:val="2"/>
          <w:sz w:val="32"/>
          <w:szCs w:val="32"/>
        </w:rPr>
        <w:t>负责课程教学改革、建设与管理工作。积极组织开展教学理念、课程体系、教学内容、教学方法、教学评价等方面的研究与改革，开展教学效果评价和总结，探索有效的教学模式，带头做好示范教学</w:t>
      </w:r>
      <w:r>
        <w:rPr>
          <w:rFonts w:ascii="仿宋_GB2312" w:eastAsia="仿宋_GB2312" w:hAnsiTheme="minorHAnsi" w:cstheme="minorBidi" w:hint="eastAsia"/>
          <w:color w:val="000000"/>
          <w:kern w:val="2"/>
          <w:sz w:val="32"/>
          <w:szCs w:val="32"/>
        </w:rPr>
        <w:t>；</w:t>
      </w:r>
    </w:p>
    <w:p w14:paraId="5739E1E8" w14:textId="3DD5AE99" w:rsidR="00CB4C0C" w:rsidRDefault="009E3B50">
      <w:pPr>
        <w:spacing w:line="560" w:lineRule="exact"/>
        <w:ind w:firstLineChars="205" w:firstLine="635"/>
        <w:rPr>
          <w:rFonts w:ascii="仿宋_GB2312" w:eastAsia="仿宋_GB2312"/>
          <w:color w:val="000000"/>
          <w:sz w:val="32"/>
          <w:szCs w:val="32"/>
        </w:rPr>
      </w:pPr>
      <w:r>
        <w:rPr>
          <w:rFonts w:ascii="仿宋_GB2312" w:eastAsia="仿宋_GB2312" w:hAnsi="仿宋_GB2312" w:cs="仿宋_GB2312" w:hint="eastAsia"/>
          <w:color w:val="3F3F3F"/>
          <w:sz w:val="31"/>
          <w:szCs w:val="31"/>
          <w:shd w:val="clear" w:color="auto" w:fill="FFFFFF"/>
        </w:rPr>
        <w:t>5.</w:t>
      </w:r>
      <w:r>
        <w:rPr>
          <w:rFonts w:ascii="仿宋_GB2312" w:eastAsia="仿宋_GB2312" w:hint="eastAsia"/>
          <w:color w:val="000000"/>
          <w:sz w:val="32"/>
          <w:szCs w:val="32"/>
        </w:rPr>
        <w:t>组织申报课程建设项目以及各类教改研究项目；</w:t>
      </w:r>
    </w:p>
    <w:p w14:paraId="629C568C" w14:textId="68B394F4" w:rsidR="00CB4C0C" w:rsidRDefault="009E3B50">
      <w:pPr>
        <w:spacing w:line="560" w:lineRule="exact"/>
        <w:ind w:firstLineChars="205" w:firstLine="635"/>
        <w:rPr>
          <w:rFonts w:ascii="仿宋_GB2312" w:eastAsia="仿宋_GB2312"/>
          <w:color w:val="000000"/>
          <w:sz w:val="32"/>
          <w:szCs w:val="32"/>
        </w:rPr>
      </w:pPr>
      <w:r>
        <w:rPr>
          <w:rFonts w:ascii="仿宋_GB2312" w:eastAsia="仿宋_GB2312" w:hAnsi="仿宋_GB2312" w:cs="仿宋_GB2312" w:hint="eastAsia"/>
          <w:color w:val="000000"/>
          <w:kern w:val="0"/>
          <w:sz w:val="31"/>
          <w:szCs w:val="31"/>
          <w:lang w:bidi="ar"/>
        </w:rPr>
        <w:t>6.</w:t>
      </w:r>
      <w:r>
        <w:rPr>
          <w:rFonts w:ascii="仿宋_GB2312" w:eastAsia="仿宋_GB2312" w:hAnsi="仿宋_GB2312" w:cs="仿宋_GB2312" w:hint="eastAsia"/>
          <w:color w:val="000000"/>
          <w:kern w:val="0"/>
          <w:sz w:val="31"/>
          <w:szCs w:val="31"/>
          <w:lang w:bidi="ar"/>
        </w:rPr>
        <w:t>根据实际工作组建课程建设团队。组织团队完成相关课程建设任务；</w:t>
      </w:r>
    </w:p>
    <w:p w14:paraId="22B12DD3" w14:textId="0A704F90" w:rsidR="00CB4C0C" w:rsidRDefault="009E3B50">
      <w:pPr>
        <w:spacing w:line="560" w:lineRule="exact"/>
        <w:ind w:firstLineChars="205" w:firstLine="656"/>
        <w:rPr>
          <w:rFonts w:ascii="仿宋_GB2312" w:eastAsia="仿宋_GB2312"/>
          <w:color w:val="000000"/>
          <w:sz w:val="32"/>
          <w:szCs w:val="32"/>
        </w:rPr>
      </w:pPr>
      <w:r>
        <w:rPr>
          <w:rFonts w:ascii="仿宋_GB2312" w:eastAsia="仿宋_GB2312" w:hint="eastAsia"/>
          <w:color w:val="000000"/>
          <w:sz w:val="32"/>
          <w:szCs w:val="32"/>
        </w:rPr>
        <w:t>7.</w:t>
      </w:r>
      <w:r>
        <w:rPr>
          <w:rFonts w:ascii="仿宋_GB2312" w:eastAsia="仿宋_GB2312" w:hint="eastAsia"/>
          <w:color w:val="000000"/>
          <w:sz w:val="32"/>
          <w:szCs w:val="32"/>
        </w:rPr>
        <w:t>完成学校布置的课程建设相关的其他工作。</w:t>
      </w:r>
    </w:p>
    <w:p w14:paraId="0237BFE3" w14:textId="77777777" w:rsidR="00CB4C0C" w:rsidRDefault="009E3B50" w:rsidP="009E3B50">
      <w:pPr>
        <w:spacing w:beforeLines="50" w:before="156" w:afterLines="50" w:after="156" w:line="560" w:lineRule="exact"/>
        <w:jc w:val="center"/>
        <w:rPr>
          <w:rFonts w:ascii="黑体" w:eastAsia="黑体" w:hAnsi="宋体" w:cs="Times New Roman"/>
          <w:bCs/>
          <w:color w:val="333333"/>
          <w:kern w:val="0"/>
          <w:sz w:val="32"/>
          <w:szCs w:val="32"/>
          <w:u w:color="000000"/>
        </w:rPr>
      </w:pPr>
      <w:r>
        <w:rPr>
          <w:rFonts w:ascii="黑体" w:eastAsia="黑体" w:hAnsi="宋体" w:cs="Times New Roman" w:hint="eastAsia"/>
          <w:bCs/>
          <w:color w:val="333333"/>
          <w:kern w:val="0"/>
          <w:sz w:val="32"/>
          <w:szCs w:val="32"/>
          <w:u w:color="000000"/>
        </w:rPr>
        <w:t>第五章</w:t>
      </w:r>
      <w:r>
        <w:rPr>
          <w:rFonts w:ascii="黑体" w:eastAsia="黑体" w:hAnsi="宋体" w:cs="Times New Roman" w:hint="eastAsia"/>
          <w:bCs/>
          <w:color w:val="333333"/>
          <w:kern w:val="0"/>
          <w:sz w:val="32"/>
          <w:szCs w:val="32"/>
          <w:u w:color="000000"/>
        </w:rPr>
        <w:t xml:space="preserve">  </w:t>
      </w:r>
      <w:r>
        <w:rPr>
          <w:rFonts w:ascii="黑体" w:eastAsia="黑体" w:hAnsi="宋体" w:cs="Times New Roman" w:hint="eastAsia"/>
          <w:bCs/>
          <w:color w:val="333333"/>
          <w:kern w:val="0"/>
          <w:sz w:val="32"/>
          <w:szCs w:val="32"/>
          <w:u w:color="000000"/>
        </w:rPr>
        <w:t>选聘和考核</w:t>
      </w:r>
    </w:p>
    <w:p w14:paraId="2FC91ED7" w14:textId="77777777" w:rsidR="00CB4C0C" w:rsidRDefault="009E3B50">
      <w:pPr>
        <w:spacing w:line="560" w:lineRule="exact"/>
        <w:ind w:firstLineChars="205" w:firstLine="656"/>
        <w:rPr>
          <w:rFonts w:ascii="仿宋_GB2312" w:eastAsia="仿宋_GB2312"/>
          <w:color w:val="000000"/>
          <w:sz w:val="32"/>
          <w:szCs w:val="32"/>
        </w:rPr>
      </w:pPr>
      <w:r w:rsidRPr="009E3B50">
        <w:rPr>
          <w:rFonts w:ascii="楷体_GB2312" w:eastAsia="楷体_GB2312" w:hint="eastAsia"/>
          <w:bCs/>
          <w:color w:val="000000"/>
          <w:sz w:val="32"/>
          <w:szCs w:val="32"/>
        </w:rPr>
        <w:t>第八条</w:t>
      </w:r>
      <w:r>
        <w:rPr>
          <w:rFonts w:ascii="Times New Roman" w:eastAsia="仿宋_GB2312" w:hAnsi="宋体" w:cs="Times New Roman" w:hint="eastAsia"/>
          <w:b/>
          <w:bCs/>
          <w:color w:val="000000"/>
          <w:kern w:val="0"/>
          <w:sz w:val="32"/>
          <w:szCs w:val="32"/>
          <w:u w:color="000000"/>
        </w:rPr>
        <w:t xml:space="preserve">  </w:t>
      </w:r>
      <w:r>
        <w:rPr>
          <w:rFonts w:ascii="仿宋_GB2312" w:eastAsia="仿宋_GB2312" w:hint="eastAsia"/>
          <w:color w:val="000000"/>
          <w:sz w:val="32"/>
          <w:szCs w:val="32"/>
        </w:rPr>
        <w:t>专业建设负责人的岗位聘任纳入学校教师岗位聘任工作实施统一管理，专业建设负责人及其团队成员的选聘由教师个人申请，经所在院（部）遴选，报学校审批通过后进行聘任。</w:t>
      </w:r>
    </w:p>
    <w:p w14:paraId="51B0DA80" w14:textId="77777777" w:rsidR="00CB4C0C" w:rsidRDefault="009E3B50">
      <w:pPr>
        <w:spacing w:line="560" w:lineRule="exact"/>
        <w:ind w:firstLineChars="205" w:firstLine="656"/>
        <w:rPr>
          <w:rFonts w:ascii="仿宋_GB2312" w:eastAsia="仿宋_GB2312"/>
          <w:color w:val="000000"/>
          <w:sz w:val="32"/>
          <w:szCs w:val="32"/>
        </w:rPr>
      </w:pPr>
      <w:r w:rsidRPr="009E3B50">
        <w:rPr>
          <w:rFonts w:ascii="楷体_GB2312" w:eastAsia="楷体_GB2312" w:hint="eastAsia"/>
          <w:bCs/>
          <w:color w:val="000000"/>
          <w:sz w:val="32"/>
          <w:szCs w:val="32"/>
        </w:rPr>
        <w:t>第九条</w:t>
      </w:r>
      <w:r>
        <w:rPr>
          <w:rFonts w:ascii="Times New Roman" w:eastAsia="仿宋_GB2312" w:hAnsi="宋体" w:cs="Times New Roman" w:hint="eastAsia"/>
          <w:b/>
          <w:bCs/>
          <w:color w:val="000000"/>
          <w:kern w:val="0"/>
          <w:sz w:val="32"/>
          <w:szCs w:val="32"/>
          <w:u w:color="000000"/>
        </w:rPr>
        <w:t xml:space="preserve"> </w:t>
      </w:r>
      <w:r>
        <w:rPr>
          <w:rFonts w:ascii="仿宋_GB2312" w:eastAsia="仿宋_GB2312" w:hint="eastAsia"/>
          <w:color w:val="000000"/>
          <w:sz w:val="32"/>
          <w:szCs w:val="32"/>
        </w:rPr>
        <w:t>专业建设负责人与学校签订《专业建设负责人目标责任书》，开展各项教学建设工作。</w:t>
      </w:r>
    </w:p>
    <w:p w14:paraId="08BB3A6B" w14:textId="77777777" w:rsidR="00CB4C0C" w:rsidRDefault="009E3B50">
      <w:pPr>
        <w:spacing w:line="560" w:lineRule="exact"/>
        <w:ind w:firstLineChars="205" w:firstLine="656"/>
        <w:rPr>
          <w:rFonts w:ascii="仿宋_GB2312" w:eastAsia="仿宋_GB2312"/>
          <w:color w:val="000000"/>
          <w:sz w:val="32"/>
          <w:szCs w:val="32"/>
        </w:rPr>
      </w:pPr>
      <w:r w:rsidRPr="009E3B50">
        <w:rPr>
          <w:rFonts w:ascii="楷体_GB2312" w:eastAsia="楷体_GB2312" w:hint="eastAsia"/>
          <w:bCs/>
          <w:color w:val="000000"/>
          <w:sz w:val="32"/>
          <w:szCs w:val="32"/>
        </w:rPr>
        <w:t>第十条</w:t>
      </w:r>
      <w:r>
        <w:rPr>
          <w:rFonts w:ascii="Times New Roman" w:eastAsia="仿宋_GB2312" w:hAnsi="宋体" w:cs="Times New Roman" w:hint="eastAsia"/>
          <w:b/>
          <w:bCs/>
          <w:color w:val="000000"/>
          <w:kern w:val="0"/>
          <w:sz w:val="32"/>
          <w:szCs w:val="32"/>
          <w:u w:color="000000"/>
        </w:rPr>
        <w:t xml:space="preserve">  </w:t>
      </w:r>
      <w:r>
        <w:rPr>
          <w:rFonts w:ascii="仿宋_GB2312" w:eastAsia="仿宋_GB2312" w:hint="eastAsia"/>
          <w:color w:val="000000"/>
          <w:sz w:val="32"/>
          <w:szCs w:val="32"/>
        </w:rPr>
        <w:t>专业建设负责人的聘期为</w:t>
      </w:r>
      <w:r>
        <w:rPr>
          <w:rFonts w:ascii="仿宋_GB2312" w:eastAsia="仿宋_GB2312" w:hint="eastAsia"/>
          <w:color w:val="000000"/>
          <w:sz w:val="32"/>
          <w:szCs w:val="32"/>
        </w:rPr>
        <w:t>4</w:t>
      </w:r>
      <w:r>
        <w:rPr>
          <w:rFonts w:ascii="仿宋_GB2312" w:eastAsia="仿宋_GB2312" w:hint="eastAsia"/>
          <w:color w:val="000000"/>
          <w:sz w:val="32"/>
          <w:szCs w:val="32"/>
        </w:rPr>
        <w:t>年，聘期未满，如需更换专业建设负责人，需由所在学院提出申请，报学校审核、批准、备案。</w:t>
      </w:r>
    </w:p>
    <w:p w14:paraId="11BCCD27" w14:textId="77777777" w:rsidR="00CB4C0C" w:rsidRDefault="009E3B50">
      <w:pPr>
        <w:spacing w:line="560" w:lineRule="exact"/>
        <w:ind w:firstLineChars="205" w:firstLine="656"/>
        <w:rPr>
          <w:rFonts w:ascii="仿宋_GB2312" w:eastAsia="仿宋_GB2312"/>
          <w:color w:val="000000"/>
          <w:sz w:val="32"/>
          <w:szCs w:val="32"/>
        </w:rPr>
      </w:pPr>
      <w:r w:rsidRPr="009E3B50">
        <w:rPr>
          <w:rFonts w:ascii="楷体_GB2312" w:eastAsia="楷体_GB2312" w:hint="eastAsia"/>
          <w:bCs/>
          <w:color w:val="000000"/>
          <w:sz w:val="32"/>
          <w:szCs w:val="32"/>
        </w:rPr>
        <w:t>第十一条</w:t>
      </w:r>
      <w:r>
        <w:rPr>
          <w:rFonts w:ascii="Times New Roman" w:eastAsia="仿宋_GB2312" w:hAnsi="宋体" w:cs="Times New Roman" w:hint="eastAsia"/>
          <w:b/>
          <w:bCs/>
          <w:color w:val="000000"/>
          <w:kern w:val="0"/>
          <w:sz w:val="32"/>
          <w:szCs w:val="32"/>
          <w:u w:color="000000"/>
        </w:rPr>
        <w:t xml:space="preserve">  </w:t>
      </w:r>
      <w:r>
        <w:rPr>
          <w:rFonts w:ascii="仿宋_GB2312" w:eastAsia="仿宋_GB2312" w:hint="eastAsia"/>
          <w:color w:val="000000"/>
          <w:sz w:val="32"/>
          <w:szCs w:val="32"/>
        </w:rPr>
        <w:t>专业建设负责人的考核纳入学校教师岗位考核工作中，分为年度考核和聘期考核。年度考核由所在学院（部）按照专业建设总目标及年度建设目标，对专业建设负责人履行职责的情况和绩效进行考评，并报教务处审核、备案。聘期考核由教务处负责组织，专业建设负责人及其团队完成相应的建设任务，达到各级一流本科专业和课程规定的建设目标。</w:t>
      </w:r>
    </w:p>
    <w:p w14:paraId="13170013" w14:textId="77777777" w:rsidR="00CB4C0C" w:rsidRDefault="009E3B50" w:rsidP="009E3B50">
      <w:pPr>
        <w:spacing w:beforeLines="50" w:before="156" w:afterLines="50" w:after="156" w:line="560" w:lineRule="exact"/>
        <w:jc w:val="center"/>
        <w:rPr>
          <w:rFonts w:ascii="黑体" w:eastAsia="黑体" w:hAnsi="宋体" w:cs="Times New Roman"/>
          <w:bCs/>
          <w:color w:val="333333"/>
          <w:kern w:val="0"/>
          <w:sz w:val="32"/>
          <w:szCs w:val="32"/>
          <w:u w:color="000000"/>
        </w:rPr>
      </w:pPr>
      <w:r>
        <w:rPr>
          <w:rFonts w:ascii="黑体" w:eastAsia="黑体" w:hAnsi="宋体" w:cs="Times New Roman" w:hint="eastAsia"/>
          <w:bCs/>
          <w:color w:val="333333"/>
          <w:kern w:val="0"/>
          <w:sz w:val="32"/>
          <w:szCs w:val="32"/>
          <w:u w:color="000000"/>
        </w:rPr>
        <w:t>第六章</w:t>
      </w:r>
      <w:r>
        <w:rPr>
          <w:rFonts w:ascii="黑体" w:eastAsia="黑体" w:hAnsi="宋体" w:cs="Times New Roman" w:hint="eastAsia"/>
          <w:bCs/>
          <w:color w:val="333333"/>
          <w:kern w:val="0"/>
          <w:sz w:val="32"/>
          <w:szCs w:val="32"/>
          <w:u w:color="000000"/>
        </w:rPr>
        <w:t xml:space="preserve">  </w:t>
      </w:r>
      <w:r>
        <w:rPr>
          <w:rFonts w:ascii="黑体" w:eastAsia="黑体" w:hAnsi="宋体" w:cs="Times New Roman" w:hint="eastAsia"/>
          <w:bCs/>
          <w:color w:val="333333"/>
          <w:kern w:val="0"/>
          <w:sz w:val="32"/>
          <w:szCs w:val="32"/>
          <w:u w:color="000000"/>
        </w:rPr>
        <w:t>岗位待遇</w:t>
      </w:r>
    </w:p>
    <w:p w14:paraId="746AA780" w14:textId="77777777" w:rsidR="00CB4C0C" w:rsidRDefault="009E3B50">
      <w:pPr>
        <w:spacing w:line="560" w:lineRule="exact"/>
        <w:ind w:firstLineChars="205" w:firstLine="656"/>
        <w:rPr>
          <w:rFonts w:ascii="仿宋_GB2312" w:eastAsia="仿宋_GB2312"/>
          <w:color w:val="000000"/>
          <w:sz w:val="32"/>
          <w:szCs w:val="32"/>
        </w:rPr>
      </w:pPr>
      <w:r w:rsidRPr="009E3B50">
        <w:rPr>
          <w:rFonts w:ascii="楷体_GB2312" w:eastAsia="楷体_GB2312" w:hint="eastAsia"/>
          <w:bCs/>
          <w:color w:val="000000"/>
          <w:sz w:val="32"/>
          <w:szCs w:val="32"/>
        </w:rPr>
        <w:t>第十二条</w:t>
      </w:r>
      <w:r>
        <w:rPr>
          <w:rFonts w:ascii="Times New Roman" w:eastAsia="仿宋_GB2312" w:hAnsi="宋体" w:cs="Times New Roman" w:hint="eastAsia"/>
          <w:b/>
          <w:bCs/>
          <w:color w:val="000000"/>
          <w:kern w:val="0"/>
          <w:sz w:val="32"/>
          <w:szCs w:val="32"/>
          <w:u w:color="000000"/>
        </w:rPr>
        <w:t xml:space="preserve">  </w:t>
      </w:r>
      <w:r>
        <w:rPr>
          <w:rFonts w:ascii="仿宋_GB2312" w:eastAsia="仿宋_GB2312" w:hint="eastAsia"/>
          <w:color w:val="000000"/>
          <w:sz w:val="32"/>
          <w:szCs w:val="32"/>
        </w:rPr>
        <w:t>专业建设负责人与团队聘期考核结果与岗位绩效挂钩。考核不及格，扣发</w:t>
      </w:r>
      <w:r>
        <w:rPr>
          <w:rFonts w:ascii="仿宋_GB2312" w:eastAsia="仿宋_GB2312" w:hint="eastAsia"/>
          <w:color w:val="000000"/>
          <w:sz w:val="32"/>
          <w:szCs w:val="32"/>
        </w:rPr>
        <w:t>50%</w:t>
      </w:r>
      <w:r>
        <w:rPr>
          <w:rFonts w:ascii="仿宋_GB2312" w:eastAsia="仿宋_GB2312" w:hint="eastAsia"/>
          <w:color w:val="000000"/>
          <w:sz w:val="32"/>
          <w:szCs w:val="32"/>
        </w:rPr>
        <w:t>岗位绩效，并解聘任职岗位；考核合格全额发放岗位绩效，具体岗位绩效标准如下：</w:t>
      </w:r>
    </w:p>
    <w:p w14:paraId="3AA8C818" w14:textId="77777777" w:rsidR="00CB4C0C" w:rsidRDefault="009E3B50">
      <w:pPr>
        <w:pStyle w:val="ad"/>
        <w:widowControl/>
        <w:shd w:val="clear" w:color="auto" w:fill="FFFFFF"/>
        <w:spacing w:before="0" w:beforeAutospacing="0" w:after="0" w:afterAutospacing="0" w:line="560" w:lineRule="exact"/>
        <w:ind w:firstLineChars="200" w:firstLine="640"/>
        <w:rPr>
          <w:rFonts w:ascii="仿宋_GB2312" w:eastAsia="仿宋_GB2312" w:hAnsiTheme="minorHAnsi" w:cstheme="minorBidi"/>
          <w:color w:val="000000"/>
          <w:kern w:val="2"/>
          <w:sz w:val="32"/>
          <w:szCs w:val="32"/>
        </w:rPr>
      </w:pPr>
      <w:r>
        <w:rPr>
          <w:rFonts w:ascii="仿宋_GB2312" w:eastAsia="仿宋_GB2312" w:hAnsiTheme="minorHAnsi" w:cstheme="minorBidi" w:hint="eastAsia"/>
          <w:color w:val="000000"/>
          <w:kern w:val="2"/>
          <w:sz w:val="32"/>
          <w:szCs w:val="32"/>
        </w:rPr>
        <w:t>1.</w:t>
      </w:r>
      <w:r>
        <w:rPr>
          <w:rFonts w:ascii="仿宋_GB2312" w:eastAsia="仿宋_GB2312" w:hAnsiTheme="minorHAnsi" w:cstheme="minorBidi" w:hint="eastAsia"/>
          <w:color w:val="000000"/>
          <w:kern w:val="2"/>
          <w:sz w:val="32"/>
          <w:szCs w:val="32"/>
        </w:rPr>
        <w:t>国家级专业负责人岗位绩效</w:t>
      </w:r>
      <w:r>
        <w:rPr>
          <w:rFonts w:ascii="仿宋_GB2312" w:eastAsia="仿宋_GB2312" w:hAnsiTheme="minorHAnsi" w:cstheme="minorBidi" w:hint="eastAsia"/>
          <w:color w:val="000000"/>
          <w:kern w:val="2"/>
          <w:sz w:val="32"/>
          <w:szCs w:val="32"/>
        </w:rPr>
        <w:t>5</w:t>
      </w:r>
      <w:r>
        <w:rPr>
          <w:rFonts w:ascii="仿宋_GB2312" w:eastAsia="仿宋_GB2312" w:hAnsiTheme="minorHAnsi" w:cstheme="minorBidi" w:hint="eastAsia"/>
          <w:color w:val="000000"/>
          <w:kern w:val="2"/>
          <w:sz w:val="32"/>
          <w:szCs w:val="32"/>
        </w:rPr>
        <w:t>万元</w:t>
      </w:r>
      <w:r>
        <w:rPr>
          <w:rFonts w:ascii="仿宋_GB2312" w:eastAsia="仿宋_GB2312" w:hAnsiTheme="minorHAnsi" w:cstheme="minorBidi" w:hint="eastAsia"/>
          <w:color w:val="000000"/>
          <w:kern w:val="2"/>
          <w:sz w:val="32"/>
          <w:szCs w:val="32"/>
        </w:rPr>
        <w:t>/</w:t>
      </w:r>
      <w:r>
        <w:rPr>
          <w:rFonts w:ascii="仿宋_GB2312" w:eastAsia="仿宋_GB2312" w:hAnsiTheme="minorHAnsi" w:cstheme="minorBidi" w:hint="eastAsia"/>
          <w:color w:val="000000"/>
          <w:kern w:val="2"/>
          <w:sz w:val="32"/>
          <w:szCs w:val="32"/>
        </w:rPr>
        <w:t>年，国家级</w:t>
      </w:r>
      <w:r>
        <w:rPr>
          <w:rFonts w:ascii="Times New Roman" w:eastAsia="仿宋_GB2312" w:hAnsi="Times New Roman" w:hint="eastAsia"/>
          <w:color w:val="000000"/>
          <w:sz w:val="28"/>
          <w:szCs w:val="28"/>
        </w:rPr>
        <w:t>课程</w:t>
      </w:r>
      <w:r>
        <w:rPr>
          <w:rFonts w:ascii="仿宋_GB2312" w:eastAsia="仿宋_GB2312" w:hAnsiTheme="minorHAnsi" w:cstheme="minorBidi" w:hint="eastAsia"/>
          <w:color w:val="000000"/>
          <w:kern w:val="2"/>
          <w:sz w:val="32"/>
          <w:szCs w:val="32"/>
        </w:rPr>
        <w:t>负责人岗位绩效</w:t>
      </w:r>
      <w:r>
        <w:rPr>
          <w:rFonts w:ascii="仿宋_GB2312" w:eastAsia="仿宋_GB2312" w:hAnsiTheme="minorHAnsi" w:cstheme="minorBidi" w:hint="eastAsia"/>
          <w:color w:val="000000"/>
          <w:kern w:val="2"/>
          <w:sz w:val="32"/>
          <w:szCs w:val="32"/>
        </w:rPr>
        <w:t>3</w:t>
      </w:r>
      <w:r>
        <w:rPr>
          <w:rFonts w:ascii="仿宋_GB2312" w:eastAsia="仿宋_GB2312" w:hAnsiTheme="minorHAnsi" w:cstheme="minorBidi" w:hint="eastAsia"/>
          <w:color w:val="000000"/>
          <w:kern w:val="2"/>
          <w:sz w:val="32"/>
          <w:szCs w:val="32"/>
        </w:rPr>
        <w:t>万元</w:t>
      </w:r>
      <w:r>
        <w:rPr>
          <w:rFonts w:ascii="仿宋_GB2312" w:eastAsia="仿宋_GB2312" w:hAnsiTheme="minorHAnsi" w:cstheme="minorBidi" w:hint="eastAsia"/>
          <w:color w:val="000000"/>
          <w:kern w:val="2"/>
          <w:sz w:val="32"/>
          <w:szCs w:val="32"/>
        </w:rPr>
        <w:t>/</w:t>
      </w:r>
      <w:r>
        <w:rPr>
          <w:rFonts w:ascii="仿宋_GB2312" w:eastAsia="仿宋_GB2312" w:hAnsiTheme="minorHAnsi" w:cstheme="minorBidi" w:hint="eastAsia"/>
          <w:color w:val="000000"/>
          <w:kern w:val="2"/>
          <w:sz w:val="32"/>
          <w:szCs w:val="32"/>
        </w:rPr>
        <w:t>年；</w:t>
      </w:r>
    </w:p>
    <w:p w14:paraId="78111E73" w14:textId="77777777" w:rsidR="00CB4C0C" w:rsidRDefault="009E3B50">
      <w:pPr>
        <w:pStyle w:val="ad"/>
        <w:widowControl/>
        <w:shd w:val="clear" w:color="auto" w:fill="FFFFFF"/>
        <w:spacing w:before="0" w:beforeAutospacing="0" w:after="0" w:afterAutospacing="0" w:line="560" w:lineRule="exact"/>
        <w:ind w:firstLineChars="200" w:firstLine="640"/>
        <w:rPr>
          <w:rFonts w:ascii="仿宋_GB2312" w:eastAsia="仿宋_GB2312" w:hAnsiTheme="minorHAnsi" w:cstheme="minorBidi"/>
          <w:color w:val="000000"/>
          <w:kern w:val="2"/>
          <w:sz w:val="32"/>
          <w:szCs w:val="32"/>
        </w:rPr>
      </w:pPr>
      <w:r>
        <w:rPr>
          <w:rFonts w:ascii="仿宋_GB2312" w:eastAsia="仿宋_GB2312" w:hAnsiTheme="minorHAnsi" w:cstheme="minorBidi" w:hint="eastAsia"/>
          <w:color w:val="000000"/>
          <w:kern w:val="2"/>
          <w:sz w:val="32"/>
          <w:szCs w:val="32"/>
        </w:rPr>
        <w:t>2.</w:t>
      </w:r>
      <w:r>
        <w:rPr>
          <w:rFonts w:ascii="仿宋_GB2312" w:eastAsia="仿宋_GB2312" w:hAnsiTheme="minorHAnsi" w:cstheme="minorBidi" w:hint="eastAsia"/>
          <w:color w:val="000000"/>
          <w:kern w:val="2"/>
          <w:sz w:val="32"/>
          <w:szCs w:val="32"/>
        </w:rPr>
        <w:t>省级专业负责人岗位绩效</w:t>
      </w:r>
      <w:r>
        <w:rPr>
          <w:rFonts w:ascii="仿宋_GB2312" w:eastAsia="仿宋_GB2312" w:hAnsiTheme="minorHAnsi" w:cstheme="minorBidi" w:hint="eastAsia"/>
          <w:color w:val="000000"/>
          <w:kern w:val="2"/>
          <w:sz w:val="32"/>
          <w:szCs w:val="32"/>
        </w:rPr>
        <w:t>3</w:t>
      </w:r>
      <w:r>
        <w:rPr>
          <w:rFonts w:ascii="仿宋_GB2312" w:eastAsia="仿宋_GB2312" w:hAnsiTheme="minorHAnsi" w:cstheme="minorBidi" w:hint="eastAsia"/>
          <w:color w:val="000000"/>
          <w:kern w:val="2"/>
          <w:sz w:val="32"/>
          <w:szCs w:val="32"/>
        </w:rPr>
        <w:t>万元</w:t>
      </w:r>
      <w:r>
        <w:rPr>
          <w:rFonts w:ascii="仿宋_GB2312" w:eastAsia="仿宋_GB2312" w:hAnsiTheme="minorHAnsi" w:cstheme="minorBidi" w:hint="eastAsia"/>
          <w:color w:val="000000"/>
          <w:kern w:val="2"/>
          <w:sz w:val="32"/>
          <w:szCs w:val="32"/>
        </w:rPr>
        <w:t>/</w:t>
      </w:r>
      <w:r>
        <w:rPr>
          <w:rFonts w:ascii="仿宋_GB2312" w:eastAsia="仿宋_GB2312" w:hAnsiTheme="minorHAnsi" w:cstheme="minorBidi" w:hint="eastAsia"/>
          <w:color w:val="000000"/>
          <w:kern w:val="2"/>
          <w:sz w:val="32"/>
          <w:szCs w:val="32"/>
        </w:rPr>
        <w:t>年，省级</w:t>
      </w:r>
      <w:r>
        <w:rPr>
          <w:rFonts w:ascii="Times New Roman" w:eastAsia="仿宋_GB2312" w:hAnsi="Times New Roman" w:hint="eastAsia"/>
          <w:color w:val="000000"/>
          <w:sz w:val="28"/>
          <w:szCs w:val="28"/>
        </w:rPr>
        <w:t>课程</w:t>
      </w:r>
      <w:r>
        <w:rPr>
          <w:rFonts w:ascii="仿宋_GB2312" w:eastAsia="仿宋_GB2312" w:hAnsiTheme="minorHAnsi" w:cstheme="minorBidi" w:hint="eastAsia"/>
          <w:color w:val="000000"/>
          <w:kern w:val="2"/>
          <w:sz w:val="32"/>
          <w:szCs w:val="32"/>
        </w:rPr>
        <w:t>负责人岗位绩效</w:t>
      </w:r>
      <w:r>
        <w:rPr>
          <w:rFonts w:ascii="仿宋_GB2312" w:eastAsia="仿宋_GB2312" w:hAnsiTheme="minorHAnsi" w:cstheme="minorBidi" w:hint="eastAsia"/>
          <w:color w:val="000000"/>
          <w:kern w:val="2"/>
          <w:sz w:val="32"/>
          <w:szCs w:val="32"/>
        </w:rPr>
        <w:t>2</w:t>
      </w:r>
      <w:r>
        <w:rPr>
          <w:rFonts w:ascii="仿宋_GB2312" w:eastAsia="仿宋_GB2312" w:hAnsiTheme="minorHAnsi" w:cstheme="minorBidi" w:hint="eastAsia"/>
          <w:color w:val="000000"/>
          <w:kern w:val="2"/>
          <w:sz w:val="32"/>
          <w:szCs w:val="32"/>
        </w:rPr>
        <w:t>万元</w:t>
      </w:r>
      <w:r>
        <w:rPr>
          <w:rFonts w:ascii="仿宋_GB2312" w:eastAsia="仿宋_GB2312" w:hAnsiTheme="minorHAnsi" w:cstheme="minorBidi" w:hint="eastAsia"/>
          <w:color w:val="000000"/>
          <w:kern w:val="2"/>
          <w:sz w:val="32"/>
          <w:szCs w:val="32"/>
        </w:rPr>
        <w:t>/</w:t>
      </w:r>
      <w:r>
        <w:rPr>
          <w:rFonts w:ascii="仿宋_GB2312" w:eastAsia="仿宋_GB2312" w:hAnsiTheme="minorHAnsi" w:cstheme="minorBidi" w:hint="eastAsia"/>
          <w:color w:val="000000"/>
          <w:kern w:val="2"/>
          <w:sz w:val="32"/>
          <w:szCs w:val="32"/>
        </w:rPr>
        <w:t>年；</w:t>
      </w:r>
    </w:p>
    <w:p w14:paraId="43CA2AE5" w14:textId="77777777" w:rsidR="00CB4C0C" w:rsidRDefault="009E3B50">
      <w:pPr>
        <w:pStyle w:val="ad"/>
        <w:widowControl/>
        <w:shd w:val="clear" w:color="auto" w:fill="FFFFFF"/>
        <w:spacing w:before="0" w:beforeAutospacing="0" w:after="0" w:afterAutospacing="0" w:line="560" w:lineRule="exact"/>
        <w:ind w:firstLineChars="200" w:firstLine="640"/>
        <w:rPr>
          <w:rFonts w:ascii="仿宋_GB2312" w:eastAsia="仿宋_GB2312" w:hAnsiTheme="minorHAnsi" w:cstheme="minorBidi"/>
          <w:color w:val="000000"/>
          <w:kern w:val="2"/>
          <w:sz w:val="32"/>
          <w:szCs w:val="32"/>
        </w:rPr>
      </w:pPr>
      <w:r>
        <w:rPr>
          <w:rFonts w:ascii="仿宋_GB2312" w:eastAsia="仿宋_GB2312" w:hAnsiTheme="minorHAnsi" w:cstheme="minorBidi" w:hint="eastAsia"/>
          <w:color w:val="000000"/>
          <w:kern w:val="2"/>
          <w:sz w:val="32"/>
          <w:szCs w:val="32"/>
        </w:rPr>
        <w:t>3.</w:t>
      </w:r>
      <w:r>
        <w:rPr>
          <w:rFonts w:ascii="仿宋_GB2312" w:eastAsia="仿宋_GB2312" w:hAnsiTheme="minorHAnsi" w:cstheme="minorBidi" w:hint="eastAsia"/>
          <w:color w:val="000000"/>
          <w:kern w:val="2"/>
          <w:sz w:val="32"/>
          <w:szCs w:val="32"/>
        </w:rPr>
        <w:t>校级专业负责人岗位绩效</w:t>
      </w:r>
      <w:r>
        <w:rPr>
          <w:rFonts w:ascii="仿宋_GB2312" w:eastAsia="仿宋_GB2312" w:hAnsiTheme="minorHAnsi" w:cstheme="minorBidi" w:hint="eastAsia"/>
          <w:color w:val="000000"/>
          <w:kern w:val="2"/>
          <w:sz w:val="32"/>
          <w:szCs w:val="32"/>
        </w:rPr>
        <w:t>2</w:t>
      </w:r>
      <w:r>
        <w:rPr>
          <w:rFonts w:ascii="仿宋_GB2312" w:eastAsia="仿宋_GB2312" w:hAnsiTheme="minorHAnsi" w:cstheme="minorBidi" w:hint="eastAsia"/>
          <w:color w:val="000000"/>
          <w:kern w:val="2"/>
          <w:sz w:val="32"/>
          <w:szCs w:val="32"/>
        </w:rPr>
        <w:t>万元</w:t>
      </w:r>
      <w:r>
        <w:rPr>
          <w:rFonts w:ascii="仿宋_GB2312" w:eastAsia="仿宋_GB2312" w:hAnsiTheme="minorHAnsi" w:cstheme="minorBidi" w:hint="eastAsia"/>
          <w:color w:val="000000"/>
          <w:kern w:val="2"/>
          <w:sz w:val="32"/>
          <w:szCs w:val="32"/>
        </w:rPr>
        <w:t>/</w:t>
      </w:r>
      <w:r>
        <w:rPr>
          <w:rFonts w:ascii="仿宋_GB2312" w:eastAsia="仿宋_GB2312" w:hAnsiTheme="minorHAnsi" w:cstheme="minorBidi" w:hint="eastAsia"/>
          <w:color w:val="000000"/>
          <w:kern w:val="2"/>
          <w:sz w:val="32"/>
          <w:szCs w:val="32"/>
        </w:rPr>
        <w:t>年，校级</w:t>
      </w:r>
      <w:r>
        <w:rPr>
          <w:rFonts w:ascii="Times New Roman" w:eastAsia="仿宋_GB2312" w:hAnsi="Times New Roman" w:hint="eastAsia"/>
          <w:color w:val="000000"/>
          <w:sz w:val="28"/>
          <w:szCs w:val="28"/>
        </w:rPr>
        <w:t>课程</w:t>
      </w:r>
      <w:r>
        <w:rPr>
          <w:rFonts w:ascii="仿宋_GB2312" w:eastAsia="仿宋_GB2312" w:hAnsiTheme="minorHAnsi" w:cstheme="minorBidi" w:hint="eastAsia"/>
          <w:color w:val="000000"/>
          <w:kern w:val="2"/>
          <w:sz w:val="32"/>
          <w:szCs w:val="32"/>
        </w:rPr>
        <w:t>负责人岗位绩效</w:t>
      </w:r>
      <w:r>
        <w:rPr>
          <w:rFonts w:ascii="仿宋_GB2312" w:eastAsia="仿宋_GB2312" w:hAnsiTheme="minorHAnsi" w:cstheme="minorBidi" w:hint="eastAsia"/>
          <w:color w:val="000000"/>
          <w:kern w:val="2"/>
          <w:sz w:val="32"/>
          <w:szCs w:val="32"/>
        </w:rPr>
        <w:t>1</w:t>
      </w:r>
      <w:r>
        <w:rPr>
          <w:rFonts w:ascii="仿宋_GB2312" w:eastAsia="仿宋_GB2312" w:hAnsiTheme="minorHAnsi" w:cstheme="minorBidi" w:hint="eastAsia"/>
          <w:color w:val="000000"/>
          <w:kern w:val="2"/>
          <w:sz w:val="32"/>
          <w:szCs w:val="32"/>
        </w:rPr>
        <w:t>万元</w:t>
      </w:r>
      <w:r>
        <w:rPr>
          <w:rFonts w:ascii="仿宋_GB2312" w:eastAsia="仿宋_GB2312" w:hAnsiTheme="minorHAnsi" w:cstheme="minorBidi" w:hint="eastAsia"/>
          <w:color w:val="000000"/>
          <w:kern w:val="2"/>
          <w:sz w:val="32"/>
          <w:szCs w:val="32"/>
        </w:rPr>
        <w:t>/</w:t>
      </w:r>
      <w:r>
        <w:rPr>
          <w:rFonts w:ascii="仿宋_GB2312" w:eastAsia="仿宋_GB2312" w:hAnsiTheme="minorHAnsi" w:cstheme="minorBidi" w:hint="eastAsia"/>
          <w:color w:val="000000"/>
          <w:kern w:val="2"/>
          <w:sz w:val="32"/>
          <w:szCs w:val="32"/>
        </w:rPr>
        <w:t>年。</w:t>
      </w:r>
    </w:p>
    <w:p w14:paraId="3DDC7C9E" w14:textId="77777777" w:rsidR="00CB4C0C" w:rsidRDefault="009E3B50">
      <w:pPr>
        <w:spacing w:beforeLines="50" w:before="156" w:afterLines="50" w:after="156" w:line="560" w:lineRule="exact"/>
        <w:ind w:firstLineChars="205" w:firstLine="656"/>
        <w:jc w:val="left"/>
        <w:rPr>
          <w:rFonts w:ascii="仿宋_GB2312" w:eastAsia="仿宋_GB2312"/>
          <w:color w:val="000000"/>
          <w:sz w:val="32"/>
          <w:szCs w:val="32"/>
        </w:rPr>
      </w:pPr>
      <w:r w:rsidRPr="009E3B50">
        <w:rPr>
          <w:rFonts w:ascii="楷体_GB2312" w:eastAsia="楷体_GB2312" w:hint="eastAsia"/>
          <w:bCs/>
          <w:color w:val="000000"/>
          <w:sz w:val="32"/>
          <w:szCs w:val="32"/>
        </w:rPr>
        <w:t>第十三条</w:t>
      </w:r>
      <w:r>
        <w:rPr>
          <w:rFonts w:ascii="Times New Roman" w:eastAsia="仿宋_GB2312" w:hAnsi="宋体" w:hint="eastAsia"/>
          <w:b/>
          <w:bCs/>
          <w:color w:val="000000"/>
          <w:sz w:val="32"/>
          <w:szCs w:val="32"/>
          <w:u w:color="000000"/>
        </w:rPr>
        <w:t xml:space="preserve">  </w:t>
      </w:r>
      <w:r>
        <w:rPr>
          <w:rFonts w:ascii="仿宋_GB2312" w:eastAsia="仿宋_GB2312" w:hint="eastAsia"/>
          <w:color w:val="000000"/>
          <w:sz w:val="32"/>
          <w:szCs w:val="32"/>
        </w:rPr>
        <w:t>专业建设负责人与团队聘期内完成岗位工作，享有岗位的相关待遇。岗位绩效由专业建设负责人根据团队成员贡献情况在团队内进行二次分配。</w:t>
      </w:r>
    </w:p>
    <w:p w14:paraId="4EA582AE" w14:textId="77777777" w:rsidR="00CB4C0C" w:rsidRDefault="009E3B50" w:rsidP="009E3B50">
      <w:pPr>
        <w:spacing w:beforeLines="50" w:before="156" w:afterLines="50" w:after="156" w:line="560" w:lineRule="exact"/>
        <w:jc w:val="center"/>
        <w:rPr>
          <w:rFonts w:ascii="黑体" w:eastAsia="黑体" w:hAnsi="宋体" w:cs="Times New Roman"/>
          <w:bCs/>
          <w:color w:val="333333"/>
          <w:kern w:val="0"/>
          <w:sz w:val="32"/>
          <w:szCs w:val="32"/>
          <w:u w:color="000000"/>
        </w:rPr>
      </w:pPr>
      <w:r>
        <w:rPr>
          <w:rFonts w:ascii="黑体" w:eastAsia="黑体" w:hAnsi="宋体" w:cs="Times New Roman" w:hint="eastAsia"/>
          <w:bCs/>
          <w:color w:val="333333"/>
          <w:kern w:val="0"/>
          <w:sz w:val="32"/>
          <w:szCs w:val="32"/>
          <w:u w:color="000000"/>
        </w:rPr>
        <w:t>第七章</w:t>
      </w:r>
      <w:r>
        <w:rPr>
          <w:rFonts w:ascii="黑体" w:eastAsia="黑体" w:hAnsi="宋体" w:cs="Times New Roman" w:hint="eastAsia"/>
          <w:bCs/>
          <w:color w:val="333333"/>
          <w:kern w:val="0"/>
          <w:sz w:val="32"/>
          <w:szCs w:val="32"/>
          <w:u w:color="000000"/>
        </w:rPr>
        <w:t xml:space="preserve">  </w:t>
      </w:r>
      <w:r>
        <w:rPr>
          <w:rFonts w:ascii="黑体" w:eastAsia="黑体" w:hAnsi="宋体" w:cs="Times New Roman" w:hint="eastAsia"/>
          <w:bCs/>
          <w:color w:val="333333"/>
          <w:kern w:val="0"/>
          <w:sz w:val="32"/>
          <w:szCs w:val="32"/>
          <w:u w:color="000000"/>
        </w:rPr>
        <w:t>附则</w:t>
      </w:r>
    </w:p>
    <w:p w14:paraId="3E93196A" w14:textId="77777777" w:rsidR="00CB4C0C" w:rsidRDefault="009E3B50">
      <w:pPr>
        <w:spacing w:line="560" w:lineRule="exact"/>
        <w:ind w:firstLineChars="205" w:firstLine="656"/>
        <w:rPr>
          <w:rFonts w:ascii="仿宋_GB2312" w:eastAsia="仿宋_GB2312"/>
          <w:color w:val="000000"/>
          <w:sz w:val="32"/>
          <w:szCs w:val="32"/>
        </w:rPr>
      </w:pPr>
      <w:r w:rsidRPr="009E3B50">
        <w:rPr>
          <w:rFonts w:ascii="楷体_GB2312" w:eastAsia="楷体_GB2312" w:hint="eastAsia"/>
          <w:bCs/>
          <w:color w:val="000000"/>
          <w:sz w:val="32"/>
          <w:szCs w:val="32"/>
        </w:rPr>
        <w:t>第十四条</w:t>
      </w:r>
      <w:r>
        <w:rPr>
          <w:rFonts w:ascii="Times New Roman" w:eastAsia="仿宋_GB2312" w:hAnsi="宋体" w:cs="Times New Roman" w:hint="eastAsia"/>
          <w:b/>
          <w:bCs/>
          <w:color w:val="000000"/>
          <w:kern w:val="0"/>
          <w:sz w:val="32"/>
          <w:szCs w:val="32"/>
          <w:u w:color="000000"/>
        </w:rPr>
        <w:t xml:space="preserve">  </w:t>
      </w:r>
      <w:r>
        <w:rPr>
          <w:rFonts w:ascii="仿宋_GB2312" w:eastAsia="仿宋_GB2312" w:hint="eastAsia"/>
          <w:color w:val="000000"/>
          <w:sz w:val="32"/>
          <w:szCs w:val="32"/>
        </w:rPr>
        <w:t>专业建设负责人同等条件下优先参评各类省级及以上教学改革研究项目、课程建设、教学名师等项目。</w:t>
      </w:r>
    </w:p>
    <w:p w14:paraId="2C42C6EF" w14:textId="77777777" w:rsidR="00CB4C0C" w:rsidRDefault="009E3B50">
      <w:pPr>
        <w:spacing w:line="560" w:lineRule="exact"/>
        <w:ind w:firstLineChars="205" w:firstLine="656"/>
        <w:rPr>
          <w:rFonts w:ascii="仿宋_GB2312" w:eastAsia="仿宋_GB2312"/>
          <w:color w:val="000000"/>
          <w:sz w:val="32"/>
          <w:szCs w:val="32"/>
        </w:rPr>
      </w:pPr>
      <w:r w:rsidRPr="009E3B50">
        <w:rPr>
          <w:rFonts w:ascii="楷体_GB2312" w:eastAsia="楷体_GB2312" w:hint="eastAsia"/>
          <w:bCs/>
          <w:color w:val="000000"/>
          <w:sz w:val="32"/>
          <w:szCs w:val="32"/>
        </w:rPr>
        <w:t>第十五条</w:t>
      </w:r>
      <w:r>
        <w:rPr>
          <w:rFonts w:ascii="Times New Roman" w:eastAsia="仿宋_GB2312" w:hAnsi="宋体" w:cs="Times New Roman" w:hint="eastAsia"/>
          <w:b/>
          <w:bCs/>
          <w:color w:val="000000"/>
          <w:kern w:val="0"/>
          <w:sz w:val="32"/>
          <w:szCs w:val="32"/>
          <w:u w:color="000000"/>
        </w:rPr>
        <w:t xml:space="preserve">  </w:t>
      </w:r>
      <w:r>
        <w:rPr>
          <w:rFonts w:ascii="仿宋_GB2312" w:eastAsia="仿宋_GB2312" w:hint="eastAsia"/>
          <w:color w:val="000000"/>
          <w:sz w:val="32"/>
          <w:szCs w:val="32"/>
        </w:rPr>
        <w:t>对于在专业建设负责人岗位上做出突出贡献或成绩优秀的青年教师，在职称评聘、先优评比等方面优先考虑。</w:t>
      </w:r>
    </w:p>
    <w:p w14:paraId="18D686FC" w14:textId="77777777" w:rsidR="00CB4C0C" w:rsidRDefault="009E3B50">
      <w:pPr>
        <w:spacing w:line="560" w:lineRule="exact"/>
        <w:ind w:firstLineChars="205" w:firstLine="656"/>
        <w:rPr>
          <w:rFonts w:ascii="仿宋_GB2312" w:eastAsia="仿宋_GB2312"/>
          <w:color w:val="000000"/>
          <w:sz w:val="32"/>
          <w:szCs w:val="32"/>
        </w:rPr>
      </w:pPr>
      <w:r w:rsidRPr="009E3B50">
        <w:rPr>
          <w:rFonts w:ascii="楷体_GB2312" w:eastAsia="楷体_GB2312" w:hint="eastAsia"/>
          <w:bCs/>
          <w:color w:val="000000"/>
          <w:sz w:val="32"/>
          <w:szCs w:val="32"/>
        </w:rPr>
        <w:t>第十六条</w:t>
      </w:r>
      <w:r>
        <w:rPr>
          <w:rFonts w:ascii="Times New Roman" w:eastAsia="仿宋_GB2312" w:hAnsi="宋体" w:cs="Times New Roman" w:hint="eastAsia"/>
          <w:b/>
          <w:bCs/>
          <w:color w:val="000000"/>
          <w:kern w:val="0"/>
          <w:sz w:val="32"/>
          <w:szCs w:val="32"/>
          <w:u w:color="000000"/>
        </w:rPr>
        <w:t xml:space="preserve">  </w:t>
      </w:r>
      <w:r>
        <w:rPr>
          <w:rFonts w:ascii="仿宋_GB2312" w:eastAsia="仿宋_GB2312" w:hint="eastAsia"/>
          <w:color w:val="000000"/>
          <w:sz w:val="32"/>
          <w:szCs w:val="32"/>
        </w:rPr>
        <w:t>学院应根据本学院的实际情况和工作特点，制定学院层面专业建设负责人管理办法，进一步完善专业建设负责人制度。</w:t>
      </w:r>
    </w:p>
    <w:p w14:paraId="790521F3" w14:textId="77777777" w:rsidR="00CB4C0C" w:rsidRDefault="009E3B50">
      <w:pPr>
        <w:spacing w:line="560" w:lineRule="exact"/>
        <w:ind w:rightChars="42" w:right="88" w:firstLineChars="205" w:firstLine="656"/>
        <w:rPr>
          <w:rFonts w:ascii="仿宋_GB2312" w:eastAsia="仿宋_GB2312"/>
          <w:color w:val="000000"/>
          <w:sz w:val="32"/>
          <w:szCs w:val="32"/>
        </w:rPr>
      </w:pPr>
      <w:r w:rsidRPr="009E3B50">
        <w:rPr>
          <w:rFonts w:ascii="楷体_GB2312" w:eastAsia="楷体_GB2312" w:hint="eastAsia"/>
          <w:bCs/>
          <w:color w:val="000000"/>
          <w:sz w:val="32"/>
          <w:szCs w:val="32"/>
        </w:rPr>
        <w:t>第十七条</w:t>
      </w:r>
      <w:r>
        <w:rPr>
          <w:rFonts w:ascii="Times New Roman" w:eastAsia="仿宋_GB2312" w:hAnsi="宋体" w:cs="Times New Roman" w:hint="eastAsia"/>
          <w:b/>
          <w:bCs/>
          <w:color w:val="000000"/>
          <w:kern w:val="0"/>
          <w:sz w:val="32"/>
          <w:szCs w:val="32"/>
          <w:u w:color="000000"/>
        </w:rPr>
        <w:t xml:space="preserve">  </w:t>
      </w:r>
      <w:r>
        <w:rPr>
          <w:rFonts w:ascii="仿宋_GB2312" w:eastAsia="仿宋_GB2312" w:hint="eastAsia"/>
          <w:color w:val="000000"/>
          <w:sz w:val="32"/>
          <w:szCs w:val="32"/>
        </w:rPr>
        <w:t>本办法自发布之日起执行，由教务处负责解释。</w:t>
      </w:r>
    </w:p>
    <w:p w14:paraId="54F44E27" w14:textId="77777777" w:rsidR="00CB4C0C" w:rsidRDefault="00CB4C0C" w:rsidP="009E3B50">
      <w:pPr>
        <w:spacing w:beforeLines="50" w:before="156" w:afterLines="50" w:after="156" w:line="560" w:lineRule="exact"/>
        <w:jc w:val="center"/>
        <w:rPr>
          <w:rFonts w:ascii="仿宋_GB2312" w:eastAsia="仿宋_GB2312"/>
          <w:sz w:val="32"/>
          <w:szCs w:val="32"/>
        </w:rPr>
      </w:pPr>
    </w:p>
    <w:p w14:paraId="3B671725" w14:textId="77777777" w:rsidR="00CB4C0C" w:rsidRDefault="00CB4C0C">
      <w:pPr>
        <w:spacing w:line="560" w:lineRule="exact"/>
        <w:rPr>
          <w:rFonts w:ascii="仿宋_GB2312" w:eastAsia="仿宋_GB2312"/>
          <w:sz w:val="32"/>
          <w:szCs w:val="32"/>
        </w:rPr>
      </w:pPr>
    </w:p>
    <w:p w14:paraId="7CEFAC45" w14:textId="77777777" w:rsidR="00CB4C0C" w:rsidRDefault="00CB4C0C">
      <w:pPr>
        <w:spacing w:line="560" w:lineRule="exact"/>
        <w:rPr>
          <w:rFonts w:ascii="仿宋_GB2312" w:eastAsia="仿宋_GB2312"/>
          <w:sz w:val="32"/>
          <w:szCs w:val="32"/>
        </w:rPr>
      </w:pPr>
    </w:p>
    <w:p w14:paraId="11B0DE5C" w14:textId="77777777" w:rsidR="00CB4C0C" w:rsidRDefault="00CB4C0C">
      <w:pPr>
        <w:spacing w:line="560" w:lineRule="exact"/>
        <w:rPr>
          <w:rFonts w:ascii="仿宋_GB2312" w:eastAsia="仿宋_GB2312"/>
          <w:sz w:val="32"/>
          <w:szCs w:val="32"/>
        </w:rPr>
      </w:pPr>
    </w:p>
    <w:p w14:paraId="494F3CAC" w14:textId="77777777" w:rsidR="00CB4C0C" w:rsidRDefault="00CB4C0C">
      <w:pPr>
        <w:spacing w:line="560" w:lineRule="exact"/>
        <w:rPr>
          <w:rFonts w:ascii="仿宋_GB2312" w:eastAsia="仿宋_GB2312"/>
          <w:sz w:val="32"/>
          <w:szCs w:val="32"/>
        </w:rPr>
      </w:pPr>
    </w:p>
    <w:p w14:paraId="7FD776BC" w14:textId="77777777" w:rsidR="00CB4C0C" w:rsidRDefault="00CB4C0C">
      <w:pPr>
        <w:spacing w:line="560" w:lineRule="exact"/>
        <w:rPr>
          <w:rFonts w:ascii="仿宋_GB2312" w:eastAsia="仿宋_GB2312"/>
          <w:sz w:val="32"/>
          <w:szCs w:val="32"/>
        </w:rPr>
      </w:pPr>
    </w:p>
    <w:p w14:paraId="07F30BDA" w14:textId="77777777" w:rsidR="00CB4C0C" w:rsidRDefault="00CB4C0C">
      <w:pPr>
        <w:spacing w:line="560" w:lineRule="exact"/>
        <w:rPr>
          <w:rFonts w:ascii="仿宋_GB2312" w:eastAsia="仿宋_GB2312"/>
          <w:sz w:val="32"/>
          <w:szCs w:val="32"/>
        </w:rPr>
      </w:pPr>
    </w:p>
    <w:p w14:paraId="18DE9D47" w14:textId="77777777" w:rsidR="00CB4C0C" w:rsidRDefault="00CB4C0C">
      <w:pPr>
        <w:spacing w:line="560" w:lineRule="exact"/>
        <w:rPr>
          <w:rFonts w:ascii="仿宋_GB2312" w:eastAsia="仿宋_GB2312" w:hint="eastAsia"/>
          <w:sz w:val="32"/>
          <w:szCs w:val="32"/>
        </w:rPr>
      </w:pPr>
    </w:p>
    <w:p w14:paraId="2F447DA4" w14:textId="77777777" w:rsidR="00CB4C0C" w:rsidRDefault="009E3B50">
      <w:pPr>
        <w:spacing w:line="560" w:lineRule="exact"/>
        <w:jc w:val="center"/>
        <w:rPr>
          <w:rFonts w:ascii="仿宋_GB2312" w:eastAsia="仿宋_GB2312"/>
          <w:sz w:val="32"/>
          <w:szCs w:val="32"/>
        </w:rPr>
      </w:pPr>
      <w:r>
        <w:rPr>
          <w:rFonts w:ascii="仿宋_GB2312" w:eastAsia="仿宋_GB2312" w:hint="eastAsia"/>
          <w:noProof/>
          <w:sz w:val="32"/>
          <w:szCs w:val="32"/>
        </w:rPr>
        <mc:AlternateContent>
          <mc:Choice Requires="wps">
            <w:drawing>
              <wp:anchor distT="0" distB="0" distL="114300" distR="114300" simplePos="0" relativeHeight="251660288" behindDoc="0" locked="0" layoutInCell="1" allowOverlap="1" wp14:anchorId="7DAF667E" wp14:editId="4CFBFB24">
                <wp:simplePos x="0" y="0"/>
                <wp:positionH relativeFrom="column">
                  <wp:posOffset>48895</wp:posOffset>
                </wp:positionH>
                <wp:positionV relativeFrom="paragraph">
                  <wp:posOffset>312420</wp:posOffset>
                </wp:positionV>
                <wp:extent cx="5615940" cy="0"/>
                <wp:effectExtent l="0" t="0" r="0" b="0"/>
                <wp:wrapNone/>
                <wp:docPr id="7" name="自选图形 2"/>
                <wp:cNvGraphicFramePr/>
                <a:graphic xmlns:a="http://schemas.openxmlformats.org/drawingml/2006/main">
                  <a:graphicData uri="http://schemas.microsoft.com/office/word/2010/wordprocessingShape">
                    <wps:wsp>
                      <wps:cNvCnPr/>
                      <wps:spPr>
                        <a:xfrm>
                          <a:off x="0" y="0"/>
                          <a:ext cx="56159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shape id="自选图形 2" o:spid="_x0000_s1026" o:spt="32" type="#_x0000_t32" style="position:absolute;left:0pt;margin-left:3.85pt;margin-top:24.6pt;height:0pt;width:442.2pt;z-index:251660288;mso-width-relative:page;mso-height-relative:page;" filled="f" stroked="t" coordsize="21600,21600" o:gfxdata="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VUHHtUAAAAHAQAADwAAAAAAAAABACAAAAAiAAAAZHJzL2Rvd25yZXYueG1sUEsBAhQA&#10;FAAAAAgAh07iQF8qZd31AQAA4wMAAA4AAAAAAAAAAQAgAAAAJAEAAGRycy9lMm9Eb2MueG1sUEsF&#10;BgAAAAAGAAYAWQEAAIsFAAAAAA==&#10;">
                <v:fill on="f" focussize="0,0"/>
                <v:stroke color="#000000" joinstyle="round"/>
                <v:imagedata o:title=""/>
                <o:lock v:ext="edit" aspectratio="f"/>
              </v:shape>
            </w:pict>
          </mc:Fallback>
        </mc:AlternateContent>
      </w:r>
    </w:p>
    <w:p w14:paraId="7194D60A" w14:textId="77777777" w:rsidR="00CB4C0C" w:rsidRDefault="009E3B50">
      <w:pPr>
        <w:spacing w:line="560" w:lineRule="exact"/>
        <w:rPr>
          <w:rFonts w:ascii="仿宋_GB2312" w:eastAsia="仿宋_GB2312"/>
          <w:sz w:val="32"/>
          <w:szCs w:val="32"/>
        </w:rPr>
      </w:pPr>
      <w:r>
        <w:rPr>
          <w:rFonts w:ascii="仿宋_GB2312" w:eastAsia="仿宋_GB2312" w:hint="eastAsia"/>
          <w:sz w:val="32"/>
          <w:szCs w:val="32"/>
        </w:rPr>
        <w:t>青岛理工大学党政办公室</w:t>
      </w:r>
      <w:r>
        <w:rPr>
          <w:rFonts w:ascii="仿宋_GB2312" w:eastAsia="仿宋_GB2312" w:hint="eastAsia"/>
          <w:sz w:val="32"/>
          <w:szCs w:val="32"/>
        </w:rPr>
        <w:t xml:space="preserve">        202</w:t>
      </w:r>
      <w:r>
        <w:rPr>
          <w:rFonts w:ascii="仿宋_GB2312" w:eastAsia="仿宋_GB2312" w:hint="eastAsia"/>
          <w:sz w:val="32"/>
          <w:szCs w:val="32"/>
        </w:rPr>
        <w:t>2</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21</w:t>
      </w:r>
      <w:r>
        <w:rPr>
          <w:rFonts w:ascii="仿宋_GB2312" w:eastAsia="仿宋_GB2312" w:hint="eastAsia"/>
          <w:sz w:val="32"/>
          <w:szCs w:val="32"/>
        </w:rPr>
        <w:t>日印发</w:t>
      </w:r>
    </w:p>
    <w:p w14:paraId="75E43930" w14:textId="77777777" w:rsidR="00CB4C0C" w:rsidRDefault="009E3B50">
      <w:pPr>
        <w:rPr>
          <w:rFonts w:ascii="仿宋_GB2312" w:eastAsia="仿宋_GB2312"/>
          <w:color w:val="000000"/>
          <w:sz w:val="32"/>
          <w:szCs w:val="32"/>
        </w:rPr>
      </w:pPr>
      <w:r>
        <w:rPr>
          <w:rFonts w:ascii="仿宋_GB2312" w:eastAsia="仿宋_GB2312" w:hint="eastAsia"/>
          <w:noProof/>
          <w:sz w:val="32"/>
          <w:szCs w:val="32"/>
        </w:rPr>
        <mc:AlternateContent>
          <mc:Choice Requires="wps">
            <w:drawing>
              <wp:anchor distT="0" distB="0" distL="114300" distR="114300" simplePos="0" relativeHeight="251659264" behindDoc="0" locked="0" layoutInCell="1" allowOverlap="1" wp14:anchorId="79DE6838" wp14:editId="64512BDF">
                <wp:simplePos x="0" y="0"/>
                <wp:positionH relativeFrom="column">
                  <wp:posOffset>48895</wp:posOffset>
                </wp:positionH>
                <wp:positionV relativeFrom="paragraph">
                  <wp:posOffset>140970</wp:posOffset>
                </wp:positionV>
                <wp:extent cx="5615940" cy="0"/>
                <wp:effectExtent l="0" t="0" r="22860" b="19050"/>
                <wp:wrapNone/>
                <wp:docPr id="5" name="自选图形 2"/>
                <wp:cNvGraphicFramePr/>
                <a:graphic xmlns:a="http://schemas.openxmlformats.org/drawingml/2006/main">
                  <a:graphicData uri="http://schemas.microsoft.com/office/word/2010/wordprocessingShape">
                    <wps:wsp>
                      <wps:cNvCnPr/>
                      <wps:spPr>
                        <a:xfrm>
                          <a:off x="0" y="0"/>
                          <a:ext cx="56159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shape id="自选图形 2" o:spid="_x0000_s1026" o:spt="32" type="#_x0000_t32" style="position:absolute;left:0pt;margin-left:3.85pt;margin-top:11.1pt;height:0pt;width:442.2pt;z-index:251659264;mso-width-relative:page;mso-height-relative:page;" filled="f" stroked="t" coordsize="21600,21600" o:gfxdata="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dZX8fUAAAABwEAAA8AAAAAAAAAAQAgAAAAIgAAAGRycy9kb3ducmV2LnhtbFBLAQIUABQA&#10;AAAIAIdO4kBV6tiy9AEAAOMDAAAOAAAAAAAAAAEAIAAAACMBAABkcnMvZTJvRG9jLnhtbFBLBQYA&#10;AAAABgAGAFkBAACJBQAAAAA=&#10;">
                <v:fill on="f" focussize="0,0"/>
                <v:stroke color="#000000" joinstyle="round"/>
                <v:imagedata o:title=""/>
                <o:lock v:ext="edit" aspectratio="f"/>
              </v:shape>
            </w:pict>
          </mc:Fallback>
        </mc:AlternateContent>
      </w:r>
    </w:p>
    <w:sectPr w:rsidR="00CB4C0C">
      <w:footerReference w:type="default" r:id="rId10"/>
      <w:pgSz w:w="11906" w:h="16838"/>
      <w:pgMar w:top="2098" w:right="1797" w:bottom="198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A5732" w14:textId="77777777" w:rsidR="00000000" w:rsidRDefault="009E3B50">
      <w:r>
        <w:separator/>
      </w:r>
    </w:p>
  </w:endnote>
  <w:endnote w:type="continuationSeparator" w:id="0">
    <w:p w14:paraId="25F754C4" w14:textId="77777777" w:rsidR="00000000" w:rsidRDefault="009E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181294"/>
    </w:sdtPr>
    <w:sdtEndPr/>
    <w:sdtContent>
      <w:p w14:paraId="4C84208E" w14:textId="77777777" w:rsidR="00CB4C0C" w:rsidRDefault="009E3B50">
        <w:pPr>
          <w:pStyle w:val="a9"/>
          <w:jc w:val="center"/>
        </w:pPr>
        <w:r>
          <w:fldChar w:fldCharType="begin"/>
        </w:r>
        <w:r>
          <w:instrText>PAGE   \* MERGEFORMAT</w:instrText>
        </w:r>
        <w:r>
          <w:fldChar w:fldCharType="separate"/>
        </w:r>
        <w:r>
          <w:rPr>
            <w:lang w:val="zh-CN"/>
          </w:rPr>
          <w:t>7</w:t>
        </w:r>
        <w:r>
          <w:fldChar w:fldCharType="end"/>
        </w:r>
      </w:p>
    </w:sdtContent>
  </w:sdt>
  <w:p w14:paraId="03E1C387" w14:textId="77777777" w:rsidR="00CB4C0C" w:rsidRDefault="00CB4C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CE9D9" w14:textId="77777777" w:rsidR="00000000" w:rsidRDefault="009E3B50">
      <w:r>
        <w:separator/>
      </w:r>
    </w:p>
  </w:footnote>
  <w:footnote w:type="continuationSeparator" w:id="0">
    <w:p w14:paraId="3CD27C4B" w14:textId="77777777" w:rsidR="00000000" w:rsidRDefault="009E3B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revisionView w:markup="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865"/>
    <w:rsid w:val="00001CA4"/>
    <w:rsid w:val="00021A88"/>
    <w:rsid w:val="00022C78"/>
    <w:rsid w:val="000355B1"/>
    <w:rsid w:val="000D2B0E"/>
    <w:rsid w:val="000E6F38"/>
    <w:rsid w:val="00140E2E"/>
    <w:rsid w:val="00155B2A"/>
    <w:rsid w:val="0017689B"/>
    <w:rsid w:val="001A1A13"/>
    <w:rsid w:val="001C273C"/>
    <w:rsid w:val="002B2B0D"/>
    <w:rsid w:val="002F6FA5"/>
    <w:rsid w:val="00357757"/>
    <w:rsid w:val="00391217"/>
    <w:rsid w:val="003B0EC2"/>
    <w:rsid w:val="003C5253"/>
    <w:rsid w:val="003E6C51"/>
    <w:rsid w:val="003F3E56"/>
    <w:rsid w:val="00443F20"/>
    <w:rsid w:val="00486C1D"/>
    <w:rsid w:val="004B5425"/>
    <w:rsid w:val="004F452E"/>
    <w:rsid w:val="004F5931"/>
    <w:rsid w:val="00506E7C"/>
    <w:rsid w:val="0051218B"/>
    <w:rsid w:val="00526FB2"/>
    <w:rsid w:val="005419F9"/>
    <w:rsid w:val="00542DBC"/>
    <w:rsid w:val="005A5D65"/>
    <w:rsid w:val="005B167B"/>
    <w:rsid w:val="005C407D"/>
    <w:rsid w:val="005E0364"/>
    <w:rsid w:val="00613192"/>
    <w:rsid w:val="0064084D"/>
    <w:rsid w:val="006529B7"/>
    <w:rsid w:val="006D7E95"/>
    <w:rsid w:val="00702B46"/>
    <w:rsid w:val="00750EC9"/>
    <w:rsid w:val="00786325"/>
    <w:rsid w:val="007F0C17"/>
    <w:rsid w:val="0088759E"/>
    <w:rsid w:val="008D7922"/>
    <w:rsid w:val="008E29AF"/>
    <w:rsid w:val="00925F24"/>
    <w:rsid w:val="00937801"/>
    <w:rsid w:val="00973DCB"/>
    <w:rsid w:val="009C65DC"/>
    <w:rsid w:val="009E3B50"/>
    <w:rsid w:val="00A77576"/>
    <w:rsid w:val="00AA0DE4"/>
    <w:rsid w:val="00AD671F"/>
    <w:rsid w:val="00AE6683"/>
    <w:rsid w:val="00B04AB8"/>
    <w:rsid w:val="00B26360"/>
    <w:rsid w:val="00B562DB"/>
    <w:rsid w:val="00B60FAD"/>
    <w:rsid w:val="00BA01E0"/>
    <w:rsid w:val="00BC4A0B"/>
    <w:rsid w:val="00BD6D22"/>
    <w:rsid w:val="00C21C16"/>
    <w:rsid w:val="00C431F7"/>
    <w:rsid w:val="00C51548"/>
    <w:rsid w:val="00C657EC"/>
    <w:rsid w:val="00C86869"/>
    <w:rsid w:val="00C95763"/>
    <w:rsid w:val="00CB4C0C"/>
    <w:rsid w:val="00CF0F06"/>
    <w:rsid w:val="00CF39E9"/>
    <w:rsid w:val="00CF52BF"/>
    <w:rsid w:val="00D3425E"/>
    <w:rsid w:val="00D46C5F"/>
    <w:rsid w:val="00D61DD7"/>
    <w:rsid w:val="00D7154F"/>
    <w:rsid w:val="00D9239D"/>
    <w:rsid w:val="00DB2E08"/>
    <w:rsid w:val="00DB456C"/>
    <w:rsid w:val="00DE04EC"/>
    <w:rsid w:val="00DE79F0"/>
    <w:rsid w:val="00E56F02"/>
    <w:rsid w:val="00E711AE"/>
    <w:rsid w:val="00EB4DEA"/>
    <w:rsid w:val="00ED2E43"/>
    <w:rsid w:val="00EE2865"/>
    <w:rsid w:val="00F051AA"/>
    <w:rsid w:val="00F2698D"/>
    <w:rsid w:val="00F270FB"/>
    <w:rsid w:val="00FA3102"/>
    <w:rsid w:val="00FA5CE3"/>
    <w:rsid w:val="00FD1DE2"/>
    <w:rsid w:val="00FF0789"/>
    <w:rsid w:val="00FF14EB"/>
    <w:rsid w:val="00FF65F5"/>
    <w:rsid w:val="01801C3A"/>
    <w:rsid w:val="02151639"/>
    <w:rsid w:val="033B6E7D"/>
    <w:rsid w:val="07331EE6"/>
    <w:rsid w:val="08816951"/>
    <w:rsid w:val="08C276F9"/>
    <w:rsid w:val="090F06A4"/>
    <w:rsid w:val="0BFB0FA2"/>
    <w:rsid w:val="0E1327A4"/>
    <w:rsid w:val="0E1D1B01"/>
    <w:rsid w:val="104F562D"/>
    <w:rsid w:val="10A81E44"/>
    <w:rsid w:val="11611238"/>
    <w:rsid w:val="129C5DE9"/>
    <w:rsid w:val="13100583"/>
    <w:rsid w:val="1524410B"/>
    <w:rsid w:val="1536060E"/>
    <w:rsid w:val="17FA2C13"/>
    <w:rsid w:val="18B770A3"/>
    <w:rsid w:val="1BF2398D"/>
    <w:rsid w:val="1F070A8A"/>
    <w:rsid w:val="22F93E78"/>
    <w:rsid w:val="23337719"/>
    <w:rsid w:val="23FE3CD8"/>
    <w:rsid w:val="25D16528"/>
    <w:rsid w:val="2A261D85"/>
    <w:rsid w:val="2B1610F7"/>
    <w:rsid w:val="2D3E4DBB"/>
    <w:rsid w:val="2E1A3406"/>
    <w:rsid w:val="301A1121"/>
    <w:rsid w:val="32933D30"/>
    <w:rsid w:val="376D3C0F"/>
    <w:rsid w:val="408E6645"/>
    <w:rsid w:val="422313CD"/>
    <w:rsid w:val="44661B9A"/>
    <w:rsid w:val="44C605BE"/>
    <w:rsid w:val="45062D8D"/>
    <w:rsid w:val="48A26F42"/>
    <w:rsid w:val="4A9E3AA9"/>
    <w:rsid w:val="4D51150D"/>
    <w:rsid w:val="4F6603AB"/>
    <w:rsid w:val="4FE402CB"/>
    <w:rsid w:val="51024103"/>
    <w:rsid w:val="529F5764"/>
    <w:rsid w:val="5946104A"/>
    <w:rsid w:val="59EC76FE"/>
    <w:rsid w:val="5AAD7A09"/>
    <w:rsid w:val="5C214BD7"/>
    <w:rsid w:val="5EDB44F5"/>
    <w:rsid w:val="60FB7CAD"/>
    <w:rsid w:val="64B542F7"/>
    <w:rsid w:val="67A26DB1"/>
    <w:rsid w:val="67F90A42"/>
    <w:rsid w:val="69E61679"/>
    <w:rsid w:val="6B8D4FF7"/>
    <w:rsid w:val="71C17073"/>
    <w:rsid w:val="74781803"/>
    <w:rsid w:val="751D2D22"/>
    <w:rsid w:val="79613CA3"/>
    <w:rsid w:val="7CF15D09"/>
    <w:rsid w:val="7F945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62DA204"/>
  <w15:docId w15:val="{06E59E1B-0979-4D17-BA28-FCA666FB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widowControl/>
      <w:spacing w:line="600" w:lineRule="exact"/>
      <w:ind w:firstLineChars="200" w:firstLine="200"/>
      <w:jc w:val="left"/>
      <w:outlineLvl w:val="0"/>
    </w:pPr>
    <w:rPr>
      <w:rFonts w:ascii="宋体" w:eastAsia="黑体" w:hAnsi="宋体" w:cs="宋体"/>
      <w:b/>
      <w:bCs/>
      <w:kern w:val="36"/>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ad">
    <w:name w:val="Normal (Web)"/>
    <w:basedOn w:val="a"/>
    <w:uiPriority w:val="99"/>
    <w:qFormat/>
    <w:pPr>
      <w:spacing w:before="100" w:beforeAutospacing="1" w:after="100" w:afterAutospacing="1"/>
      <w:jc w:val="left"/>
    </w:pPr>
    <w:rPr>
      <w:rFonts w:ascii="Calibri" w:eastAsia="宋体" w:hAnsi="Calibri" w:cs="Times New Roman"/>
      <w:kern w:val="0"/>
      <w:sz w:val="24"/>
      <w:szCs w:val="24"/>
    </w:rPr>
  </w:style>
  <w:style w:type="paragraph" w:styleId="ae">
    <w:name w:val="annotation subject"/>
    <w:basedOn w:val="a3"/>
    <w:next w:val="a3"/>
    <w:link w:val="af"/>
    <w:uiPriority w:val="99"/>
    <w:semiHidden/>
    <w:unhideWhenUsed/>
    <w:qFormat/>
    <w:rPr>
      <w:b/>
      <w:bCs/>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qFormat/>
    <w:rPr>
      <w:b/>
      <w:bCs/>
    </w:rPr>
  </w:style>
  <w:style w:type="character" w:styleId="af2">
    <w:name w:val="Hyperlink"/>
    <w:basedOn w:val="a0"/>
    <w:uiPriority w:val="99"/>
    <w:unhideWhenUsed/>
    <w:qFormat/>
    <w:rPr>
      <w:color w:val="0000FF" w:themeColor="hyperlink"/>
      <w:u w:val="single"/>
    </w:rPr>
  </w:style>
  <w:style w:type="character" w:customStyle="1" w:styleId="10">
    <w:name w:val="标题 1 字符"/>
    <w:basedOn w:val="a0"/>
    <w:link w:val="1"/>
    <w:uiPriority w:val="9"/>
    <w:qFormat/>
    <w:rPr>
      <w:rFonts w:ascii="宋体" w:eastAsia="黑体" w:hAnsi="宋体" w:cs="宋体"/>
      <w:b/>
      <w:bCs/>
      <w:kern w:val="36"/>
      <w:sz w:val="32"/>
      <w:szCs w:val="48"/>
    </w:rPr>
  </w:style>
  <w:style w:type="character" w:customStyle="1" w:styleId="a8">
    <w:name w:val="批注框文本 字符"/>
    <w:basedOn w:val="a0"/>
    <w:link w:val="a7"/>
    <w:uiPriority w:val="99"/>
    <w:semiHidden/>
    <w:qFormat/>
    <w:rPr>
      <w:sz w:val="18"/>
      <w:szCs w:val="18"/>
    </w:rPr>
  </w:style>
  <w:style w:type="character" w:customStyle="1" w:styleId="fontstyle01">
    <w:name w:val="fontstyle01"/>
    <w:qFormat/>
    <w:rPr>
      <w:rFonts w:ascii="仿宋_GB2312" w:eastAsia="仿宋_GB2312" w:hAnsi="Calibri" w:cs="Times New Roman" w:hint="eastAsia"/>
      <w:color w:val="000000"/>
      <w:sz w:val="32"/>
      <w:szCs w:val="32"/>
    </w:rPr>
  </w:style>
  <w:style w:type="paragraph" w:customStyle="1" w:styleId="Style10">
    <w:name w:val="_Style 10"/>
    <w:basedOn w:val="a"/>
    <w:qFormat/>
    <w:pPr>
      <w:ind w:firstLineChars="200" w:firstLine="420"/>
    </w:pPr>
    <w:rPr>
      <w:rFonts w:ascii="Calibri" w:eastAsia="宋体" w:hAnsi="Calibri" w:cs="Calibri"/>
      <w:szCs w:val="21"/>
    </w:rPr>
  </w:style>
  <w:style w:type="paragraph" w:styleId="af3">
    <w:name w:val="List Paragraph"/>
    <w:basedOn w:val="a"/>
    <w:uiPriority w:val="34"/>
    <w:qFormat/>
    <w:pPr>
      <w:ind w:firstLineChars="200" w:firstLine="420"/>
    </w:pPr>
    <w:rPr>
      <w:szCs w:val="24"/>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4">
    <w:name w:val="批注文字 字符"/>
    <w:basedOn w:val="a0"/>
    <w:link w:val="a3"/>
    <w:uiPriority w:val="99"/>
    <w:semiHidden/>
    <w:qFormat/>
  </w:style>
  <w:style w:type="character" w:customStyle="1" w:styleId="af">
    <w:name w:val="批注主题 字符"/>
    <w:basedOn w:val="a4"/>
    <w:link w:val="ae"/>
    <w:uiPriority w:val="99"/>
    <w:semiHidden/>
    <w:qFormat/>
    <w:rPr>
      <w:b/>
      <w:bCs/>
    </w:rPr>
  </w:style>
  <w:style w:type="paragraph" w:customStyle="1" w:styleId="TOC10">
    <w:name w:val="TOC 标题1"/>
    <w:basedOn w:val="1"/>
    <w:next w:val="a"/>
    <w:uiPriority w:val="39"/>
    <w:unhideWhenUsed/>
    <w:qFormat/>
    <w:pPr>
      <w:keepNext/>
      <w:keepLines/>
      <w:spacing w:before="240" w:line="259" w:lineRule="auto"/>
      <w:ind w:firstLineChars="0" w:firstLine="0"/>
      <w:outlineLvl w:val="9"/>
    </w:pPr>
    <w:rPr>
      <w:rFonts w:asciiTheme="majorHAnsi" w:eastAsiaTheme="majorEastAsia" w:hAnsiTheme="majorHAnsi" w:cstheme="majorBidi"/>
      <w:b w:val="0"/>
      <w:bCs w:val="0"/>
      <w:color w:val="365F91" w:themeColor="accent1" w:themeShade="BF"/>
      <w:kern w:val="0"/>
      <w:szCs w:val="32"/>
    </w:rPr>
  </w:style>
  <w:style w:type="character" w:customStyle="1" w:styleId="a6">
    <w:name w:val="日期 字符"/>
    <w:basedOn w:val="a0"/>
    <w:link w:val="a5"/>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05C2AA-95FB-4C2B-BDD4-FBA54AD3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1328</Words>
  <Characters>1383</Characters>
  <Application>Microsoft Office Word</Application>
  <DocSecurity>0</DocSecurity>
  <Lines>197</Lines>
  <Paragraphs>301</Paragraphs>
  <ScaleCrop>false</ScaleCrop>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刘芳</dc:creator>
  <cp:lastModifiedBy>lenovo</cp:lastModifiedBy>
  <cp:revision>16</cp:revision>
  <dcterms:created xsi:type="dcterms:W3CDTF">2021-12-13T02:45:00Z</dcterms:created>
  <dcterms:modified xsi:type="dcterms:W3CDTF">2022-01-21T02:39:00Z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B6B1404F9DDE489EB4BC96A13FB58E27</vt:lpwstr>
  </property>
</Properties>
</file>