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2A47" w14:textId="77777777" w:rsidR="0083644A" w:rsidRDefault="0083644A">
      <w:pPr>
        <w:rPr>
          <w:rFonts w:ascii="仿宋_GB2312" w:eastAsia="仿宋_GB2312"/>
          <w:sz w:val="32"/>
          <w:szCs w:val="32"/>
        </w:rPr>
      </w:pPr>
    </w:p>
    <w:p w14:paraId="5B99B8F6" w14:textId="77777777" w:rsidR="0083644A" w:rsidRDefault="00775068">
      <w:pPr>
        <w:jc w:val="center"/>
        <w:rPr>
          <w:rFonts w:ascii="方正小标宋简体" w:eastAsia="方正小标宋简体"/>
          <w:color w:val="FF0000"/>
          <w:w w:val="63"/>
          <w:sz w:val="160"/>
          <w:szCs w:val="120"/>
        </w:rPr>
      </w:pPr>
      <w:r>
        <w:rPr>
          <w:rFonts w:ascii="方正小标宋简体" w:eastAsia="方正小标宋简体" w:hint="eastAsia"/>
          <w:noProof/>
          <w:color w:val="FF0000"/>
          <w:w w:val="63"/>
          <w:sz w:val="160"/>
          <w:szCs w:val="120"/>
        </w:rPr>
        <w:drawing>
          <wp:inline distT="0" distB="0" distL="114300" distR="114300" wp14:anchorId="088E8FCF" wp14:editId="602FA84D">
            <wp:extent cx="5105400" cy="10001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105400" cy="1000125"/>
                    </a:xfrm>
                    <a:prstGeom prst="rect">
                      <a:avLst/>
                    </a:prstGeom>
                    <a:noFill/>
                    <a:ln>
                      <a:noFill/>
                    </a:ln>
                  </pic:spPr>
                </pic:pic>
              </a:graphicData>
            </a:graphic>
          </wp:inline>
        </w:drawing>
      </w:r>
    </w:p>
    <w:p w14:paraId="3359A709" w14:textId="77777777" w:rsidR="0083644A" w:rsidRDefault="0083644A">
      <w:pPr>
        <w:jc w:val="center"/>
        <w:rPr>
          <w:rFonts w:ascii="仿宋_GB2312" w:eastAsia="仿宋_GB2312"/>
          <w:sz w:val="32"/>
          <w:szCs w:val="32"/>
        </w:rPr>
      </w:pPr>
    </w:p>
    <w:p w14:paraId="1169CCCE" w14:textId="0BE3B31E" w:rsidR="0083644A" w:rsidRDefault="00775068">
      <w:pPr>
        <w:spacing w:afterLines="30" w:after="93"/>
        <w:jc w:val="center"/>
        <w:rPr>
          <w:rFonts w:ascii="仿宋_GB2312" w:eastAsia="仿宋_GB2312"/>
          <w:sz w:val="32"/>
          <w:szCs w:val="32"/>
        </w:rPr>
      </w:pPr>
      <w:r>
        <w:rPr>
          <w:rFonts w:ascii="仿宋_GB2312" w:eastAsia="仿宋_GB2312" w:hint="eastAsia"/>
          <w:sz w:val="32"/>
          <w:szCs w:val="32"/>
        </w:rPr>
        <w:t>青</w:t>
      </w:r>
      <w:proofErr w:type="gramStart"/>
      <w:r>
        <w:rPr>
          <w:rFonts w:ascii="仿宋_GB2312" w:eastAsia="仿宋_GB2312" w:hint="eastAsia"/>
          <w:sz w:val="32"/>
          <w:szCs w:val="32"/>
        </w:rPr>
        <w:t>理工校发〔2022〕</w:t>
      </w:r>
      <w:proofErr w:type="gramEnd"/>
      <w:r>
        <w:rPr>
          <w:rFonts w:ascii="仿宋_GB2312" w:eastAsia="仿宋_GB2312" w:hint="eastAsia"/>
          <w:sz w:val="32"/>
          <w:szCs w:val="32"/>
        </w:rPr>
        <w:t>3</w:t>
      </w:r>
      <w:r>
        <w:rPr>
          <w:rFonts w:ascii="仿宋_GB2312" w:eastAsia="仿宋_GB2312"/>
          <w:sz w:val="32"/>
          <w:szCs w:val="32"/>
        </w:rPr>
        <w:t>0</w:t>
      </w:r>
      <w:r>
        <w:rPr>
          <w:rFonts w:ascii="仿宋_GB2312" w:eastAsia="仿宋_GB2312" w:hint="eastAsia"/>
          <w:sz w:val="32"/>
          <w:szCs w:val="32"/>
        </w:rPr>
        <w:t>号</w:t>
      </w:r>
    </w:p>
    <w:p w14:paraId="22E2A7B8" w14:textId="77777777" w:rsidR="0083644A" w:rsidRDefault="00775068">
      <w:pPr>
        <w:jc w:val="center"/>
        <w:rPr>
          <w:rFonts w:ascii="仿宋_GB2312" w:eastAsia="仿宋_GB2312"/>
          <w:sz w:val="32"/>
          <w:szCs w:val="32"/>
        </w:rPr>
      </w:pPr>
      <w:r>
        <w:rPr>
          <w:rFonts w:ascii="仿宋_GB2312" w:eastAsia="仿宋_GB2312" w:hint="eastAsia"/>
          <w:noProof/>
          <w:sz w:val="32"/>
          <w:szCs w:val="32"/>
        </w:rPr>
        <w:drawing>
          <wp:inline distT="0" distB="0" distL="114300" distR="114300" wp14:anchorId="1F588357" wp14:editId="21B373A1">
            <wp:extent cx="5612130" cy="122555"/>
            <wp:effectExtent l="0" t="0" r="7620" b="1079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612130" cy="122555"/>
                    </a:xfrm>
                    <a:prstGeom prst="rect">
                      <a:avLst/>
                    </a:prstGeom>
                    <a:noFill/>
                    <a:ln>
                      <a:noFill/>
                    </a:ln>
                  </pic:spPr>
                </pic:pic>
              </a:graphicData>
            </a:graphic>
          </wp:inline>
        </w:drawing>
      </w:r>
    </w:p>
    <w:p w14:paraId="6C49101D" w14:textId="77777777" w:rsidR="0083644A" w:rsidRDefault="0083644A">
      <w:pPr>
        <w:spacing w:line="560" w:lineRule="exact"/>
        <w:jc w:val="center"/>
        <w:rPr>
          <w:rFonts w:ascii="方正小标宋简体" w:eastAsia="方正小标宋简体"/>
          <w:sz w:val="44"/>
          <w:szCs w:val="44"/>
        </w:rPr>
      </w:pPr>
    </w:p>
    <w:p w14:paraId="49FC134F" w14:textId="77777777" w:rsidR="0083644A" w:rsidRDefault="00775068">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青岛理工大学</w:t>
      </w:r>
    </w:p>
    <w:p w14:paraId="667D9164" w14:textId="77777777" w:rsidR="0083644A" w:rsidRDefault="00775068">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关于印发《</w:t>
      </w:r>
      <w:r>
        <w:rPr>
          <w:rFonts w:ascii="方正小标宋简体" w:eastAsia="方正小标宋简体" w:hAnsi="方正小标宋简体" w:cs="方正小标宋简体" w:hint="eastAsia"/>
          <w:color w:val="000000"/>
          <w:kern w:val="0"/>
          <w:sz w:val="44"/>
          <w:szCs w:val="44"/>
        </w:rPr>
        <w:t>青岛理工大学非学历教育</w:t>
      </w:r>
      <w:r>
        <w:rPr>
          <w:rFonts w:ascii="方正小标宋简体" w:eastAsia="方正小标宋简体" w:hAnsi="方正小标宋简体" w:cs="方正小标宋简体" w:hint="eastAsia"/>
          <w:kern w:val="0"/>
          <w:sz w:val="44"/>
          <w:szCs w:val="44"/>
        </w:rPr>
        <w:t>管理办法（试行）</w:t>
      </w:r>
      <w:r>
        <w:rPr>
          <w:rFonts w:ascii="方正小标宋简体" w:eastAsia="方正小标宋简体" w:hAnsi="宋体" w:cs="宋体" w:hint="eastAsia"/>
          <w:sz w:val="44"/>
          <w:szCs w:val="44"/>
        </w:rPr>
        <w:t>》的通知</w:t>
      </w:r>
    </w:p>
    <w:p w14:paraId="7A3FA568" w14:textId="77777777" w:rsidR="0083644A" w:rsidRDefault="0083644A">
      <w:pPr>
        <w:widowControl/>
        <w:spacing w:line="560" w:lineRule="exact"/>
        <w:jc w:val="center"/>
        <w:rPr>
          <w:rFonts w:ascii="仿宋_GB2312" w:eastAsia="仿宋_GB2312" w:hAnsi="宋体"/>
          <w:b/>
          <w:color w:val="000000"/>
          <w:kern w:val="0"/>
          <w:sz w:val="32"/>
          <w:szCs w:val="32"/>
        </w:rPr>
      </w:pPr>
    </w:p>
    <w:p w14:paraId="76B97F30" w14:textId="77777777" w:rsidR="0083644A" w:rsidRDefault="00775068">
      <w:pPr>
        <w:spacing w:line="560" w:lineRule="exact"/>
        <w:jc w:val="left"/>
        <w:rPr>
          <w:rFonts w:ascii="仿宋_GB2312" w:eastAsia="仿宋_GB2312" w:hAnsi="仿宋" w:cs="仿宋"/>
          <w:color w:val="000000"/>
          <w:kern w:val="0"/>
          <w:sz w:val="32"/>
          <w:szCs w:val="32"/>
        </w:rPr>
      </w:pPr>
      <w:r>
        <w:rPr>
          <w:rFonts w:ascii="仿宋_GB2312" w:eastAsia="仿宋_GB2312" w:hAnsi="宋体" w:cs="宋体" w:hint="eastAsia"/>
          <w:color w:val="000000"/>
          <w:kern w:val="0"/>
          <w:sz w:val="32"/>
          <w:szCs w:val="32"/>
        </w:rPr>
        <w:t>各教学院部、职能部门、直属单位，临沂校区：</w:t>
      </w:r>
    </w:p>
    <w:p w14:paraId="455150BE" w14:textId="77777777" w:rsidR="0083644A" w:rsidRDefault="00775068">
      <w:pPr>
        <w:spacing w:line="560" w:lineRule="exact"/>
        <w:ind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经学校研究同意，现将《</w:t>
      </w:r>
      <w:r>
        <w:rPr>
          <w:rFonts w:ascii="仿宋" w:eastAsia="仿宋" w:hAnsi="仿宋" w:cs="仿宋" w:hint="eastAsia"/>
          <w:color w:val="000000"/>
          <w:kern w:val="0"/>
          <w:sz w:val="32"/>
          <w:szCs w:val="32"/>
        </w:rPr>
        <w:t>青岛理工大学非学历教育</w:t>
      </w:r>
      <w:r>
        <w:rPr>
          <w:rFonts w:ascii="仿宋" w:eastAsia="仿宋" w:hAnsi="仿宋" w:cs="仿宋" w:hint="eastAsia"/>
          <w:kern w:val="0"/>
          <w:sz w:val="32"/>
          <w:szCs w:val="32"/>
        </w:rPr>
        <w:t>管理办法（试行）</w:t>
      </w:r>
      <w:proofErr w:type="gramStart"/>
      <w:r>
        <w:rPr>
          <w:rFonts w:ascii="仿宋_GB2312" w:eastAsia="仿宋_GB2312" w:hAnsi="仿宋" w:cs="仿宋" w:hint="eastAsia"/>
          <w:color w:val="000000"/>
          <w:kern w:val="0"/>
          <w:sz w:val="32"/>
          <w:szCs w:val="32"/>
        </w:rPr>
        <w:t>》</w:t>
      </w:r>
      <w:proofErr w:type="gramEnd"/>
      <w:r>
        <w:rPr>
          <w:rFonts w:ascii="仿宋_GB2312" w:eastAsia="仿宋_GB2312" w:hAnsi="仿宋" w:cs="仿宋" w:hint="eastAsia"/>
          <w:color w:val="000000"/>
          <w:kern w:val="0"/>
          <w:sz w:val="32"/>
          <w:szCs w:val="32"/>
        </w:rPr>
        <w:t>印发给你们，请遵照执行。</w:t>
      </w:r>
    </w:p>
    <w:p w14:paraId="5B93700C" w14:textId="77777777" w:rsidR="0083644A" w:rsidRDefault="0083644A">
      <w:pPr>
        <w:spacing w:line="560" w:lineRule="exact"/>
        <w:ind w:firstLine="640"/>
        <w:jc w:val="left"/>
        <w:rPr>
          <w:rFonts w:ascii="仿宋_GB2312" w:eastAsia="仿宋_GB2312" w:hAnsi="宋体" w:cs="宋体"/>
          <w:color w:val="000000"/>
          <w:kern w:val="0"/>
          <w:sz w:val="32"/>
          <w:szCs w:val="32"/>
        </w:rPr>
      </w:pPr>
    </w:p>
    <w:p w14:paraId="423E7332" w14:textId="77777777" w:rsidR="0083644A" w:rsidRDefault="00775068">
      <w:pPr>
        <w:spacing w:line="56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p w14:paraId="70D62226" w14:textId="77777777" w:rsidR="0083644A" w:rsidRDefault="00775068">
      <w:pPr>
        <w:spacing w:line="56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青岛理工大学</w:t>
      </w:r>
    </w:p>
    <w:p w14:paraId="61E8F59A" w14:textId="23B54043" w:rsidR="0083644A" w:rsidRDefault="00775068">
      <w:pPr>
        <w:spacing w:line="560" w:lineRule="exact"/>
        <w:ind w:firstLineChars="50" w:firstLine="16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2022年4月</w:t>
      </w:r>
      <w:r>
        <w:rPr>
          <w:rFonts w:ascii="仿宋_GB2312" w:eastAsia="仿宋_GB2312" w:hAnsi="宋体" w:cs="宋体"/>
          <w:color w:val="000000"/>
          <w:kern w:val="0"/>
          <w:sz w:val="32"/>
          <w:szCs w:val="32"/>
        </w:rPr>
        <w:t>21</w:t>
      </w:r>
      <w:r>
        <w:rPr>
          <w:rFonts w:ascii="仿宋_GB2312" w:eastAsia="仿宋_GB2312" w:hAnsi="宋体" w:cs="宋体" w:hint="eastAsia"/>
          <w:color w:val="000000"/>
          <w:kern w:val="0"/>
          <w:sz w:val="32"/>
          <w:szCs w:val="32"/>
        </w:rPr>
        <w:t>日</w:t>
      </w:r>
    </w:p>
    <w:p w14:paraId="41230111" w14:textId="77777777" w:rsidR="0083644A" w:rsidRDefault="0083644A">
      <w:pPr>
        <w:widowControl/>
        <w:spacing w:beforeLines="50" w:before="156" w:afterLines="50" w:after="156" w:line="560" w:lineRule="exact"/>
        <w:ind w:right="62"/>
        <w:jc w:val="center"/>
        <w:rPr>
          <w:rFonts w:ascii="宋体" w:eastAsia="宋体" w:hAnsi="宋体" w:cs="黑体"/>
          <w:color w:val="000000"/>
          <w:kern w:val="0"/>
          <w:sz w:val="44"/>
          <w:szCs w:val="44"/>
        </w:rPr>
      </w:pPr>
    </w:p>
    <w:p w14:paraId="76ECC722" w14:textId="77777777" w:rsidR="0083644A" w:rsidRDefault="0083644A">
      <w:pPr>
        <w:widowControl/>
        <w:spacing w:beforeLines="50" w:before="156" w:afterLines="50" w:after="156" w:line="560" w:lineRule="exact"/>
        <w:ind w:right="62"/>
        <w:jc w:val="center"/>
        <w:rPr>
          <w:rFonts w:ascii="宋体" w:eastAsia="宋体" w:hAnsi="宋体" w:cs="黑体"/>
          <w:color w:val="000000"/>
          <w:kern w:val="0"/>
          <w:sz w:val="44"/>
          <w:szCs w:val="44"/>
        </w:rPr>
      </w:pPr>
    </w:p>
    <w:p w14:paraId="4AA882D2" w14:textId="77777777" w:rsidR="00775068" w:rsidRDefault="00775068" w:rsidP="00775068">
      <w:pPr>
        <w:widowControl/>
        <w:spacing w:line="560" w:lineRule="exact"/>
        <w:ind w:right="62"/>
        <w:jc w:val="center"/>
        <w:rPr>
          <w:rFonts w:ascii="方正小标宋简体" w:eastAsia="方正小标宋简体" w:hAnsi="方正小标宋简体" w:cs="方正小标宋简体"/>
          <w:color w:val="000000"/>
          <w:kern w:val="0"/>
          <w:sz w:val="44"/>
          <w:szCs w:val="44"/>
        </w:rPr>
      </w:pPr>
      <w:bookmarkStart w:id="0" w:name="bookmark4"/>
      <w:bookmarkStart w:id="1" w:name="bookmark5"/>
      <w:r>
        <w:rPr>
          <w:rFonts w:ascii="方正小标宋简体" w:eastAsia="方正小标宋简体" w:hAnsi="方正小标宋简体" w:cs="方正小标宋简体" w:hint="eastAsia"/>
          <w:color w:val="000000"/>
          <w:kern w:val="0"/>
          <w:sz w:val="44"/>
          <w:szCs w:val="44"/>
        </w:rPr>
        <w:lastRenderedPageBreak/>
        <w:t>青岛理工大学非学历教育管理办法</w:t>
      </w:r>
      <w:bookmarkEnd w:id="0"/>
      <w:bookmarkEnd w:id="1"/>
    </w:p>
    <w:p w14:paraId="46D05F13" w14:textId="0332B077" w:rsidR="0083644A" w:rsidRDefault="00775068" w:rsidP="00775068">
      <w:pPr>
        <w:widowControl/>
        <w:spacing w:line="560" w:lineRule="exact"/>
        <w:ind w:right="62"/>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（试行）</w:t>
      </w:r>
    </w:p>
    <w:p w14:paraId="1465E23C" w14:textId="77777777" w:rsidR="00775068" w:rsidRDefault="00775068">
      <w:pPr>
        <w:spacing w:beforeLines="50" w:before="156" w:afterLines="50" w:after="156" w:line="560" w:lineRule="exact"/>
        <w:jc w:val="center"/>
        <w:rPr>
          <w:rFonts w:ascii="黑体" w:eastAsia="黑体" w:hAnsi="黑体" w:cs="黑体"/>
          <w:bCs/>
          <w:sz w:val="32"/>
          <w:szCs w:val="32"/>
        </w:rPr>
      </w:pPr>
    </w:p>
    <w:p w14:paraId="42DC45C7" w14:textId="3DAF97F8" w:rsidR="0083644A" w:rsidRPr="00775068" w:rsidRDefault="00775068">
      <w:pPr>
        <w:spacing w:beforeLines="50" w:before="156" w:afterLines="50" w:after="156" w:line="560" w:lineRule="exact"/>
        <w:jc w:val="center"/>
        <w:rPr>
          <w:rFonts w:ascii="黑体" w:eastAsia="黑体" w:hAnsi="黑体" w:cs="黑体"/>
          <w:bCs/>
          <w:sz w:val="32"/>
          <w:szCs w:val="32"/>
        </w:rPr>
      </w:pPr>
      <w:r w:rsidRPr="00775068">
        <w:rPr>
          <w:rFonts w:ascii="黑体" w:eastAsia="黑体" w:hAnsi="黑体" w:cs="黑体" w:hint="eastAsia"/>
          <w:bCs/>
          <w:sz w:val="32"/>
          <w:szCs w:val="32"/>
        </w:rPr>
        <w:t>第一章  总则</w:t>
      </w:r>
    </w:p>
    <w:p w14:paraId="176DB006" w14:textId="77777777" w:rsidR="0083644A"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 xml:space="preserve">第一条 </w:t>
      </w:r>
      <w:r>
        <w:rPr>
          <w:rFonts w:ascii="仿宋_GB2312" w:eastAsia="仿宋_GB2312" w:hint="eastAsia"/>
          <w:color w:val="000000"/>
          <w:sz w:val="32"/>
          <w:szCs w:val="32"/>
        </w:rPr>
        <w:t>为推进学校非学历教育事业健康发展，进一步规范非学历教育管理，维护学校和受教育者的合法权益，严肃教学秩序，提高教育质量，防范办学风险，根据《普通高等学校举办非学历教育管理规定（试行）》教职</w:t>
      </w:r>
      <w:proofErr w:type="gramStart"/>
      <w:r>
        <w:rPr>
          <w:rFonts w:ascii="仿宋_GB2312" w:eastAsia="仿宋_GB2312" w:hint="eastAsia"/>
          <w:color w:val="000000"/>
          <w:sz w:val="32"/>
          <w:szCs w:val="32"/>
        </w:rPr>
        <w:t>成厅函</w:t>
      </w:r>
      <w:proofErr w:type="gramEnd"/>
      <w:r>
        <w:rPr>
          <w:rFonts w:ascii="仿宋_GB2312" w:eastAsia="仿宋_GB2312" w:hint="eastAsia"/>
          <w:color w:val="000000"/>
          <w:sz w:val="32"/>
          <w:szCs w:val="32"/>
        </w:rPr>
        <w:t>〔2021〕23号（以下简称《规定》）要求，制定本办法。</w:t>
      </w:r>
    </w:p>
    <w:p w14:paraId="660689A7"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第二条</w:t>
      </w:r>
      <w:r>
        <w:rPr>
          <w:rFonts w:ascii="仿宋" w:eastAsia="仿宋" w:hAnsi="仿宋" w:hint="eastAsia"/>
          <w:b/>
          <w:sz w:val="32"/>
          <w:szCs w:val="32"/>
        </w:rPr>
        <w:t xml:space="preserve"> </w:t>
      </w:r>
      <w:r w:rsidRPr="00775068">
        <w:rPr>
          <w:rFonts w:ascii="仿宋_GB2312" w:eastAsia="仿宋_GB2312"/>
          <w:color w:val="000000"/>
          <w:sz w:val="32"/>
          <w:szCs w:val="32"/>
        </w:rPr>
        <w:t>开展非学历教育</w:t>
      </w:r>
      <w:r w:rsidRPr="00775068">
        <w:rPr>
          <w:rFonts w:ascii="仿宋_GB2312" w:eastAsia="仿宋_GB2312" w:hint="eastAsia"/>
          <w:color w:val="000000"/>
          <w:sz w:val="32"/>
          <w:szCs w:val="32"/>
        </w:rPr>
        <w:t>坚持以习近平新时代中国特色社会主义思想为指导，全面贯彻党的教育方针，坚持社会主义办学方向，落实立德树人根本任务。</w:t>
      </w:r>
      <w:r w:rsidRPr="00775068">
        <w:rPr>
          <w:rFonts w:ascii="仿宋_GB2312" w:eastAsia="仿宋_GB2312"/>
          <w:color w:val="000000"/>
          <w:sz w:val="32"/>
          <w:szCs w:val="32"/>
        </w:rPr>
        <w:t>必须遵守国家法律法规，服从学校统一管理，保障学校利益，维护学校声誉。</w:t>
      </w:r>
    </w:p>
    <w:p w14:paraId="23DBC3B5"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 xml:space="preserve">第三条 </w:t>
      </w:r>
      <w:r w:rsidRPr="00775068">
        <w:rPr>
          <w:rFonts w:ascii="仿宋_GB2312" w:eastAsia="仿宋_GB2312" w:hint="eastAsia"/>
          <w:color w:val="000000"/>
          <w:sz w:val="32"/>
          <w:szCs w:val="32"/>
        </w:rPr>
        <w:t>本规定所称非学历教育是指在学历教育之外，以学校名义或与其他办学主体联合举办的，面向校内外以提升受教育者专业素质、职业技能、文化水平或者满足个人兴趣等为目的的各类培训、进修、研修、辅导等教育活动。</w:t>
      </w:r>
    </w:p>
    <w:p w14:paraId="40EFA9C8" w14:textId="77777777" w:rsidR="0083644A" w:rsidRPr="00775068" w:rsidRDefault="00775068">
      <w:pPr>
        <w:spacing w:beforeLines="50" w:before="156" w:afterLines="50" w:after="156" w:line="560" w:lineRule="exact"/>
        <w:jc w:val="center"/>
        <w:rPr>
          <w:rFonts w:ascii="黑体" w:eastAsia="黑体" w:hAnsi="黑体" w:cs="黑体"/>
          <w:bCs/>
          <w:sz w:val="32"/>
          <w:szCs w:val="32"/>
        </w:rPr>
      </w:pPr>
      <w:r w:rsidRPr="00775068">
        <w:rPr>
          <w:rFonts w:ascii="黑体" w:eastAsia="黑体" w:hAnsi="黑体" w:cs="黑体" w:hint="eastAsia"/>
          <w:bCs/>
          <w:sz w:val="32"/>
          <w:szCs w:val="32"/>
        </w:rPr>
        <w:t>第二章  管理体制和职责</w:t>
      </w:r>
    </w:p>
    <w:p w14:paraId="45512BE2"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第四条</w:t>
      </w:r>
      <w:r>
        <w:rPr>
          <w:rFonts w:ascii="仿宋" w:eastAsia="仿宋" w:hAnsi="仿宋" w:hint="eastAsia"/>
          <w:b/>
          <w:sz w:val="32"/>
          <w:szCs w:val="32"/>
        </w:rPr>
        <w:t xml:space="preserve"> </w:t>
      </w:r>
      <w:r w:rsidRPr="00775068">
        <w:rPr>
          <w:rFonts w:ascii="仿宋_GB2312" w:eastAsia="仿宋_GB2312"/>
          <w:color w:val="000000"/>
          <w:sz w:val="32"/>
          <w:szCs w:val="32"/>
        </w:rPr>
        <w:t>学校成立非学历教育</w:t>
      </w:r>
      <w:r w:rsidRPr="00775068">
        <w:rPr>
          <w:rFonts w:ascii="仿宋_GB2312" w:eastAsia="仿宋_GB2312" w:hint="eastAsia"/>
          <w:color w:val="000000"/>
          <w:sz w:val="32"/>
          <w:szCs w:val="32"/>
        </w:rPr>
        <w:t>管理</w:t>
      </w:r>
      <w:r w:rsidRPr="00775068">
        <w:rPr>
          <w:rFonts w:ascii="仿宋_GB2312" w:eastAsia="仿宋_GB2312"/>
          <w:color w:val="000000"/>
          <w:sz w:val="32"/>
          <w:szCs w:val="32"/>
        </w:rPr>
        <w:t>工作领导小组（以下简称</w:t>
      </w:r>
      <w:r w:rsidRPr="00775068">
        <w:rPr>
          <w:rFonts w:ascii="仿宋_GB2312" w:eastAsia="仿宋_GB2312"/>
          <w:color w:val="000000"/>
          <w:sz w:val="32"/>
          <w:szCs w:val="32"/>
        </w:rPr>
        <w:t>“</w:t>
      </w:r>
      <w:r w:rsidRPr="00775068">
        <w:rPr>
          <w:rFonts w:ascii="仿宋_GB2312" w:eastAsia="仿宋_GB2312"/>
          <w:color w:val="000000"/>
          <w:sz w:val="32"/>
          <w:szCs w:val="32"/>
        </w:rPr>
        <w:t>领导小组</w:t>
      </w:r>
      <w:r w:rsidRPr="00775068">
        <w:rPr>
          <w:rFonts w:ascii="仿宋_GB2312" w:eastAsia="仿宋_GB2312"/>
          <w:color w:val="000000"/>
          <w:sz w:val="32"/>
          <w:szCs w:val="32"/>
        </w:rPr>
        <w:t>”</w:t>
      </w:r>
      <w:r w:rsidRPr="00775068">
        <w:rPr>
          <w:rFonts w:ascii="仿宋_GB2312" w:eastAsia="仿宋_GB2312"/>
          <w:color w:val="000000"/>
          <w:sz w:val="32"/>
          <w:szCs w:val="32"/>
        </w:rPr>
        <w:t>），研究学校非学历教育的发展方向、方针政策以及协调处理非学历教育的有关重要事项。</w:t>
      </w:r>
      <w:r w:rsidRPr="00775068">
        <w:rPr>
          <w:rFonts w:ascii="仿宋_GB2312" w:eastAsia="仿宋_GB2312" w:hint="eastAsia"/>
          <w:color w:val="000000"/>
          <w:sz w:val="32"/>
          <w:szCs w:val="32"/>
        </w:rPr>
        <w:t>领导小组组长由分管教学工作的校领导担任，</w:t>
      </w:r>
      <w:r w:rsidRPr="00775068">
        <w:rPr>
          <w:rFonts w:ascii="仿宋_GB2312" w:eastAsia="仿宋_GB2312"/>
          <w:color w:val="000000"/>
          <w:sz w:val="32"/>
          <w:szCs w:val="32"/>
        </w:rPr>
        <w:t>成员单位包括教务处、</w:t>
      </w:r>
      <w:r w:rsidRPr="00775068">
        <w:rPr>
          <w:rFonts w:ascii="仿宋_GB2312" w:eastAsia="仿宋_GB2312" w:hint="eastAsia"/>
          <w:color w:val="000000"/>
          <w:sz w:val="32"/>
          <w:szCs w:val="32"/>
        </w:rPr>
        <w:t>研究生处、党</w:t>
      </w:r>
      <w:r w:rsidRPr="00775068">
        <w:rPr>
          <w:rFonts w:ascii="仿宋_GB2312" w:eastAsia="仿宋_GB2312"/>
          <w:color w:val="000000"/>
          <w:sz w:val="32"/>
          <w:szCs w:val="32"/>
        </w:rPr>
        <w:t>政办公室、</w:t>
      </w:r>
      <w:r w:rsidRPr="00775068">
        <w:rPr>
          <w:rFonts w:ascii="仿宋_GB2312" w:eastAsia="仿宋_GB2312" w:hint="eastAsia"/>
          <w:color w:val="000000"/>
          <w:sz w:val="32"/>
          <w:szCs w:val="32"/>
        </w:rPr>
        <w:t>合作发展处、</w:t>
      </w:r>
      <w:r w:rsidRPr="00775068">
        <w:rPr>
          <w:rFonts w:ascii="仿宋_GB2312" w:eastAsia="仿宋_GB2312"/>
          <w:color w:val="000000"/>
          <w:sz w:val="32"/>
          <w:szCs w:val="32"/>
        </w:rPr>
        <w:t>财务处、资产</w:t>
      </w:r>
      <w:r w:rsidRPr="00775068">
        <w:rPr>
          <w:rFonts w:ascii="仿宋_GB2312" w:eastAsia="仿宋_GB2312" w:hint="eastAsia"/>
          <w:color w:val="000000"/>
          <w:sz w:val="32"/>
          <w:szCs w:val="32"/>
        </w:rPr>
        <w:t>与</w:t>
      </w:r>
      <w:r w:rsidRPr="00775068">
        <w:rPr>
          <w:rFonts w:ascii="仿宋_GB2312" w:eastAsia="仿宋_GB2312"/>
          <w:color w:val="000000"/>
          <w:sz w:val="32"/>
          <w:szCs w:val="32"/>
        </w:rPr>
        <w:t>实验室管理处、审计处、国际交流处、</w:t>
      </w:r>
      <w:r w:rsidRPr="00775068">
        <w:rPr>
          <w:rFonts w:ascii="仿宋_GB2312" w:eastAsia="仿宋_GB2312" w:hint="eastAsia"/>
          <w:color w:val="000000"/>
          <w:sz w:val="32"/>
          <w:szCs w:val="32"/>
        </w:rPr>
        <w:t>安全管理处</w:t>
      </w:r>
      <w:r w:rsidRPr="00775068">
        <w:rPr>
          <w:rFonts w:ascii="仿宋_GB2312" w:eastAsia="仿宋_GB2312"/>
          <w:color w:val="000000"/>
          <w:sz w:val="32"/>
          <w:szCs w:val="32"/>
        </w:rPr>
        <w:t>、</w:t>
      </w:r>
      <w:r w:rsidRPr="00775068">
        <w:rPr>
          <w:rFonts w:ascii="仿宋_GB2312" w:eastAsia="仿宋_GB2312" w:hint="eastAsia"/>
          <w:color w:val="000000"/>
          <w:sz w:val="32"/>
          <w:szCs w:val="32"/>
        </w:rPr>
        <w:t>后勤</w:t>
      </w:r>
      <w:r w:rsidRPr="00775068">
        <w:rPr>
          <w:rFonts w:ascii="仿宋_GB2312" w:eastAsia="仿宋_GB2312"/>
          <w:color w:val="000000"/>
          <w:sz w:val="32"/>
          <w:szCs w:val="32"/>
        </w:rPr>
        <w:t>管理处等。领导小组下设非学历教育</w:t>
      </w:r>
      <w:r w:rsidRPr="00775068">
        <w:rPr>
          <w:rFonts w:ascii="仿宋_GB2312" w:eastAsia="仿宋_GB2312" w:hint="eastAsia"/>
          <w:color w:val="000000"/>
          <w:sz w:val="32"/>
          <w:szCs w:val="32"/>
        </w:rPr>
        <w:t>管理</w:t>
      </w:r>
      <w:r w:rsidRPr="00775068">
        <w:rPr>
          <w:rFonts w:ascii="仿宋_GB2312" w:eastAsia="仿宋_GB2312"/>
          <w:color w:val="000000"/>
          <w:sz w:val="32"/>
          <w:szCs w:val="32"/>
        </w:rPr>
        <w:t>办公室，</w:t>
      </w:r>
      <w:r w:rsidRPr="00775068">
        <w:rPr>
          <w:rFonts w:ascii="仿宋_GB2312" w:eastAsia="仿宋_GB2312" w:hint="eastAsia"/>
          <w:color w:val="000000"/>
          <w:sz w:val="32"/>
          <w:szCs w:val="32"/>
        </w:rPr>
        <w:t>挂靠教务</w:t>
      </w:r>
      <w:r w:rsidRPr="00775068">
        <w:rPr>
          <w:rFonts w:ascii="仿宋_GB2312" w:eastAsia="仿宋_GB2312"/>
          <w:color w:val="000000"/>
          <w:sz w:val="32"/>
          <w:szCs w:val="32"/>
        </w:rPr>
        <w:t>处。</w:t>
      </w:r>
    </w:p>
    <w:p w14:paraId="560D48DA"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 xml:space="preserve">第五条 </w:t>
      </w:r>
      <w:r w:rsidRPr="00775068">
        <w:rPr>
          <w:rFonts w:ascii="仿宋_GB2312" w:eastAsia="仿宋_GB2312"/>
          <w:color w:val="000000"/>
          <w:sz w:val="32"/>
          <w:szCs w:val="32"/>
        </w:rPr>
        <w:t>非学历教育</w:t>
      </w:r>
      <w:r w:rsidRPr="00775068">
        <w:rPr>
          <w:rFonts w:ascii="仿宋_GB2312" w:eastAsia="仿宋_GB2312" w:hint="eastAsia"/>
          <w:color w:val="000000"/>
          <w:sz w:val="32"/>
          <w:szCs w:val="32"/>
        </w:rPr>
        <w:t>管理</w:t>
      </w:r>
      <w:r w:rsidRPr="00775068">
        <w:rPr>
          <w:rFonts w:ascii="仿宋_GB2312" w:eastAsia="仿宋_GB2312"/>
          <w:color w:val="000000"/>
          <w:sz w:val="32"/>
          <w:szCs w:val="32"/>
        </w:rPr>
        <w:t>办公室是学校非学历教育唯一归口管理部门，</w:t>
      </w:r>
      <w:r w:rsidRPr="00775068">
        <w:rPr>
          <w:rFonts w:ascii="仿宋_GB2312" w:eastAsia="仿宋_GB2312" w:hint="eastAsia"/>
          <w:color w:val="000000"/>
          <w:sz w:val="32"/>
          <w:szCs w:val="32"/>
        </w:rPr>
        <w:t>负责</w:t>
      </w:r>
      <w:proofErr w:type="gramStart"/>
      <w:r w:rsidRPr="00775068">
        <w:rPr>
          <w:rFonts w:ascii="仿宋_GB2312" w:eastAsia="仿宋_GB2312" w:hint="eastAsia"/>
          <w:color w:val="000000"/>
          <w:sz w:val="32"/>
          <w:szCs w:val="32"/>
        </w:rPr>
        <w:t>全校非</w:t>
      </w:r>
      <w:proofErr w:type="gramEnd"/>
      <w:r w:rsidRPr="00775068">
        <w:rPr>
          <w:rFonts w:ascii="仿宋_GB2312" w:eastAsia="仿宋_GB2312" w:hint="eastAsia"/>
          <w:color w:val="000000"/>
          <w:sz w:val="32"/>
          <w:szCs w:val="32"/>
        </w:rPr>
        <w:t>学历教育的统筹协调和规范管理，拟订非学历教育发展规划和管理制度，建立风险防控机制；对各办学部门举办的非学历教育进行立项审批；对非学历教育的招生简章、广告宣传等进行审核；对非学历教育合同事务进行管理；对非学历教育办学进行过程指导、质量监督和绩效管理；审核发放非学历教育证书等。</w:t>
      </w:r>
    </w:p>
    <w:p w14:paraId="56B0C589"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第六条</w:t>
      </w:r>
      <w:r>
        <w:rPr>
          <w:rFonts w:ascii="仿宋" w:eastAsia="仿宋" w:hAnsi="仿宋" w:hint="eastAsia"/>
          <w:sz w:val="32"/>
          <w:szCs w:val="32"/>
        </w:rPr>
        <w:t xml:space="preserve"> </w:t>
      </w:r>
      <w:r w:rsidRPr="00775068">
        <w:rPr>
          <w:rFonts w:ascii="仿宋_GB2312" w:eastAsia="仿宋_GB2312" w:hint="eastAsia"/>
          <w:color w:val="000000"/>
          <w:sz w:val="32"/>
          <w:szCs w:val="32"/>
        </w:rPr>
        <w:t>各</w:t>
      </w:r>
      <w:r w:rsidRPr="00775068">
        <w:rPr>
          <w:rFonts w:ascii="仿宋_GB2312" w:eastAsia="仿宋_GB2312"/>
          <w:color w:val="000000"/>
          <w:sz w:val="32"/>
          <w:szCs w:val="32"/>
        </w:rPr>
        <w:t>办学单位是非学历教育的办学责任主体，</w:t>
      </w:r>
      <w:r w:rsidRPr="00775068">
        <w:rPr>
          <w:rFonts w:ascii="仿宋_GB2312" w:eastAsia="仿宋_GB2312" w:hint="eastAsia"/>
          <w:color w:val="000000"/>
          <w:sz w:val="32"/>
          <w:szCs w:val="32"/>
        </w:rPr>
        <w:t>对非学历教育工作做好政治把关，</w:t>
      </w:r>
      <w:r w:rsidRPr="00775068">
        <w:rPr>
          <w:rFonts w:ascii="仿宋_GB2312" w:eastAsia="仿宋_GB2312"/>
          <w:color w:val="000000"/>
          <w:sz w:val="32"/>
          <w:szCs w:val="32"/>
        </w:rPr>
        <w:t>落实领导责任制和项目负责人制</w:t>
      </w:r>
      <w:r w:rsidRPr="00775068">
        <w:rPr>
          <w:rFonts w:ascii="仿宋_GB2312" w:eastAsia="仿宋_GB2312" w:hint="eastAsia"/>
          <w:color w:val="000000"/>
          <w:sz w:val="32"/>
          <w:szCs w:val="32"/>
        </w:rPr>
        <w:t>度</w:t>
      </w:r>
      <w:r w:rsidRPr="00775068">
        <w:rPr>
          <w:rFonts w:ascii="仿宋_GB2312" w:eastAsia="仿宋_GB2312"/>
          <w:color w:val="000000"/>
          <w:sz w:val="32"/>
          <w:szCs w:val="32"/>
        </w:rPr>
        <w:t>，建立健全内部管理制度，做好本单位非学历教育的组织和管理工作。</w:t>
      </w:r>
      <w:r w:rsidRPr="00775068">
        <w:rPr>
          <w:rFonts w:ascii="仿宋_GB2312" w:eastAsia="仿宋_GB2312" w:hint="eastAsia"/>
          <w:color w:val="000000"/>
          <w:sz w:val="32"/>
          <w:szCs w:val="32"/>
        </w:rPr>
        <w:t>按照学校财务管理制度，制定办学单位收入分配管理办法，做好收入管理使用。</w:t>
      </w:r>
      <w:r w:rsidRPr="00775068">
        <w:rPr>
          <w:rFonts w:ascii="仿宋_GB2312" w:eastAsia="仿宋_GB2312"/>
          <w:color w:val="000000"/>
          <w:sz w:val="32"/>
          <w:szCs w:val="32"/>
        </w:rPr>
        <w:t>需确定一名负责人分管非学历教育工作，并指定专人负责非学历教育项目管理。</w:t>
      </w:r>
    </w:p>
    <w:p w14:paraId="5696F9A7" w14:textId="77777777" w:rsidR="0083644A" w:rsidRPr="00775068" w:rsidRDefault="00775068">
      <w:pPr>
        <w:spacing w:beforeLines="50" w:before="156" w:afterLines="50" w:after="156" w:line="560" w:lineRule="exact"/>
        <w:jc w:val="center"/>
        <w:rPr>
          <w:rFonts w:ascii="黑体" w:eastAsia="黑体" w:hAnsi="黑体" w:cs="黑体"/>
          <w:bCs/>
          <w:sz w:val="32"/>
          <w:szCs w:val="32"/>
        </w:rPr>
      </w:pPr>
      <w:r w:rsidRPr="00775068">
        <w:rPr>
          <w:rFonts w:ascii="黑体" w:eastAsia="黑体" w:hAnsi="黑体" w:cs="黑体" w:hint="eastAsia"/>
          <w:bCs/>
          <w:sz w:val="32"/>
          <w:szCs w:val="32"/>
        </w:rPr>
        <w:t>第三章  办学资格</w:t>
      </w:r>
    </w:p>
    <w:p w14:paraId="78F4502F"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 xml:space="preserve">第七条 </w:t>
      </w:r>
      <w:r w:rsidRPr="00775068">
        <w:rPr>
          <w:rFonts w:ascii="仿宋_GB2312" w:eastAsia="仿宋_GB2312" w:hint="eastAsia"/>
          <w:color w:val="000000"/>
          <w:sz w:val="32"/>
          <w:szCs w:val="32"/>
        </w:rPr>
        <w:t>各学院（部）、临沂校区、教辅单位、科技发展集团具有非学历教育办学资格（以下统称办学单位）。根据学校非学历教育发展规划，各办学单位可根据自身学科专业优势特色，结合地方政府、事业单位、社会企业需要，按照学校相关规定开展非学历教育。经学校批准可以以“青岛理工大学”或“青岛理工大学XX学院（部）”等的名义在校内外举办各类非学历教育项目。</w:t>
      </w:r>
    </w:p>
    <w:p w14:paraId="4FB51714" w14:textId="77777777" w:rsidR="0083644A" w:rsidRPr="00775068" w:rsidRDefault="00775068">
      <w:pPr>
        <w:widowControl/>
        <w:shd w:val="clear" w:color="auto" w:fill="FFFFFF"/>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第八条</w:t>
      </w:r>
      <w:r>
        <w:rPr>
          <w:rFonts w:ascii="仿宋" w:eastAsia="仿宋" w:hAnsi="仿宋" w:hint="eastAsia"/>
          <w:sz w:val="32"/>
          <w:szCs w:val="32"/>
        </w:rPr>
        <w:t xml:space="preserve"> </w:t>
      </w:r>
      <w:r w:rsidRPr="00775068">
        <w:rPr>
          <w:rFonts w:ascii="仿宋_GB2312" w:eastAsia="仿宋_GB2312"/>
          <w:color w:val="000000"/>
          <w:sz w:val="32"/>
          <w:szCs w:val="32"/>
        </w:rPr>
        <w:t>具有独立法人资格并具备培训资质的校外非学历教育合作办学单位（函授站、继续教育基地、培训中心等）经</w:t>
      </w:r>
      <w:r w:rsidRPr="00775068">
        <w:rPr>
          <w:rFonts w:ascii="仿宋_GB2312" w:eastAsia="仿宋_GB2312" w:hint="eastAsia"/>
          <w:color w:val="000000"/>
          <w:sz w:val="32"/>
          <w:szCs w:val="32"/>
        </w:rPr>
        <w:t>学校</w:t>
      </w:r>
      <w:r w:rsidRPr="00775068">
        <w:rPr>
          <w:rFonts w:ascii="仿宋_GB2312" w:eastAsia="仿宋_GB2312"/>
          <w:color w:val="000000"/>
          <w:sz w:val="32"/>
          <w:szCs w:val="32"/>
        </w:rPr>
        <w:t>批准后可以与办学单位联合举办非学历教育项目。办学单位</w:t>
      </w:r>
      <w:r w:rsidRPr="00775068">
        <w:rPr>
          <w:rFonts w:ascii="仿宋_GB2312" w:eastAsia="仿宋_GB2312" w:hint="eastAsia"/>
          <w:color w:val="000000"/>
          <w:sz w:val="32"/>
          <w:szCs w:val="32"/>
        </w:rPr>
        <w:t>应对合作方背景、资质、运营状况以及社会信誉等进行严格审查。并</w:t>
      </w:r>
      <w:r w:rsidRPr="00775068">
        <w:rPr>
          <w:rFonts w:ascii="仿宋_GB2312" w:eastAsia="仿宋_GB2312"/>
          <w:color w:val="000000"/>
          <w:sz w:val="32"/>
          <w:szCs w:val="32"/>
        </w:rPr>
        <w:t>应按相关要求签署办学协议，办学协议须报经非学历教育</w:t>
      </w:r>
      <w:r w:rsidRPr="00775068">
        <w:rPr>
          <w:rFonts w:ascii="仿宋_GB2312" w:eastAsia="仿宋_GB2312" w:hint="eastAsia"/>
          <w:color w:val="000000"/>
          <w:sz w:val="32"/>
          <w:szCs w:val="32"/>
        </w:rPr>
        <w:t>管理</w:t>
      </w:r>
      <w:r w:rsidRPr="00775068">
        <w:rPr>
          <w:rFonts w:ascii="仿宋_GB2312" w:eastAsia="仿宋_GB2312"/>
          <w:color w:val="000000"/>
          <w:sz w:val="32"/>
          <w:szCs w:val="32"/>
        </w:rPr>
        <w:t>办公室审核、备案后方可实施，办学单位对办学过程负责</w:t>
      </w:r>
      <w:r w:rsidRPr="00775068">
        <w:rPr>
          <w:rFonts w:ascii="仿宋_GB2312" w:eastAsia="仿宋_GB2312" w:hint="eastAsia"/>
          <w:color w:val="000000"/>
          <w:sz w:val="32"/>
          <w:szCs w:val="32"/>
        </w:rPr>
        <w:t>。</w:t>
      </w:r>
    </w:p>
    <w:p w14:paraId="71434BC8" w14:textId="77777777" w:rsidR="0083644A" w:rsidRPr="00775068" w:rsidRDefault="00775068">
      <w:pPr>
        <w:spacing w:line="560" w:lineRule="exact"/>
        <w:ind w:firstLineChars="200" w:firstLine="640"/>
        <w:rPr>
          <w:rFonts w:ascii="仿宋_GB2312" w:eastAsia="仿宋_GB2312"/>
          <w:color w:val="000000"/>
          <w:sz w:val="32"/>
          <w:szCs w:val="32"/>
        </w:rPr>
      </w:pPr>
      <w:r w:rsidRPr="00775068">
        <w:rPr>
          <w:rFonts w:ascii="仿宋_GB2312" w:eastAsia="仿宋_GB2312" w:hint="eastAsia"/>
          <w:color w:val="000000"/>
          <w:sz w:val="32"/>
          <w:szCs w:val="32"/>
        </w:rPr>
        <w:t>严禁转移、下放、出让学校的管理权、办学权、招生权和教学权，严禁项目整体外包。脱产学习超过一个月的非学历教育、受委托的领导干部培训项目，一律不得委托给社会培训机构，或与社会培训机构联合举办。严禁将培训项目进行拆分为多个一个月以下的短期培训项目并委托给社会培训机构或联合举办。</w:t>
      </w:r>
    </w:p>
    <w:p w14:paraId="3DBF189D"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 xml:space="preserve">第九条 </w:t>
      </w:r>
      <w:r w:rsidRPr="00775068">
        <w:rPr>
          <w:rFonts w:ascii="仿宋_GB2312" w:eastAsia="仿宋_GB2312"/>
          <w:color w:val="000000"/>
          <w:sz w:val="32"/>
          <w:szCs w:val="32"/>
        </w:rPr>
        <w:t>未经</w:t>
      </w:r>
      <w:r w:rsidRPr="00775068">
        <w:rPr>
          <w:rFonts w:ascii="仿宋_GB2312" w:eastAsia="仿宋_GB2312" w:hint="eastAsia"/>
          <w:color w:val="000000"/>
          <w:sz w:val="32"/>
          <w:szCs w:val="32"/>
        </w:rPr>
        <w:t>学校</w:t>
      </w:r>
      <w:r w:rsidRPr="00775068">
        <w:rPr>
          <w:rFonts w:ascii="仿宋_GB2312" w:eastAsia="仿宋_GB2312"/>
          <w:color w:val="000000"/>
          <w:sz w:val="32"/>
          <w:szCs w:val="32"/>
        </w:rPr>
        <w:t>批准，校内各单位不得擅自与校外单位以联合办学的形式举办各类非学历教育；不得与校外个人、非法人单位和不具备办学条件的机构合作举办非学历教育；严禁与有违规行为的单位合作举办非学历教育。</w:t>
      </w:r>
    </w:p>
    <w:p w14:paraId="67201AAC"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第十条</w:t>
      </w:r>
      <w:r>
        <w:rPr>
          <w:rFonts w:ascii="仿宋" w:eastAsia="仿宋" w:hAnsi="仿宋" w:hint="eastAsia"/>
          <w:sz w:val="32"/>
          <w:szCs w:val="32"/>
        </w:rPr>
        <w:t xml:space="preserve"> </w:t>
      </w:r>
      <w:r w:rsidRPr="00775068">
        <w:rPr>
          <w:rFonts w:ascii="仿宋_GB2312" w:eastAsia="仿宋_GB2312"/>
          <w:color w:val="000000"/>
          <w:sz w:val="32"/>
          <w:szCs w:val="32"/>
        </w:rPr>
        <w:t>未经</w:t>
      </w:r>
      <w:r w:rsidRPr="00775068">
        <w:rPr>
          <w:rFonts w:ascii="仿宋_GB2312" w:eastAsia="仿宋_GB2312" w:hint="eastAsia"/>
          <w:color w:val="000000"/>
          <w:sz w:val="32"/>
          <w:szCs w:val="32"/>
        </w:rPr>
        <w:t>学校</w:t>
      </w:r>
      <w:r w:rsidRPr="00775068">
        <w:rPr>
          <w:rFonts w:ascii="仿宋_GB2312" w:eastAsia="仿宋_GB2312"/>
          <w:color w:val="000000"/>
          <w:sz w:val="32"/>
          <w:szCs w:val="32"/>
        </w:rPr>
        <w:t>批准，严禁校外任何单位、培训机构或个人依托我校师资、设施在校内外设置非学历教育机构，不得利用学校各类资源在校内外举办各类收费讲座和从事各类培训等非学历教育活动。</w:t>
      </w:r>
    </w:p>
    <w:p w14:paraId="55AC17F1"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 xml:space="preserve">第十一条 </w:t>
      </w:r>
      <w:r w:rsidRPr="00775068">
        <w:rPr>
          <w:rFonts w:ascii="仿宋_GB2312" w:eastAsia="仿宋_GB2312"/>
          <w:color w:val="000000"/>
          <w:sz w:val="32"/>
          <w:szCs w:val="32"/>
        </w:rPr>
        <w:t>面向校内全日制学生的项目一般应由学校自主举办，确需利用校外资源合作办学的，须经</w:t>
      </w:r>
      <w:r w:rsidRPr="00775068">
        <w:rPr>
          <w:rFonts w:ascii="仿宋_GB2312" w:eastAsia="仿宋_GB2312" w:hint="eastAsia"/>
          <w:color w:val="000000"/>
          <w:sz w:val="32"/>
          <w:szCs w:val="32"/>
        </w:rPr>
        <w:t>学校</w:t>
      </w:r>
      <w:r w:rsidRPr="00775068">
        <w:rPr>
          <w:rFonts w:ascii="仿宋_GB2312" w:eastAsia="仿宋_GB2312"/>
          <w:color w:val="000000"/>
          <w:sz w:val="32"/>
          <w:szCs w:val="32"/>
        </w:rPr>
        <w:t>批准。合作单位必须具有办学资质，禁止与中介机构或个人合作办学。</w:t>
      </w:r>
    </w:p>
    <w:p w14:paraId="461F6220" w14:textId="77777777" w:rsidR="0083644A" w:rsidRPr="00775068" w:rsidRDefault="00775068">
      <w:pPr>
        <w:spacing w:beforeLines="50" w:before="156" w:afterLines="50" w:after="156" w:line="560" w:lineRule="exact"/>
        <w:jc w:val="center"/>
        <w:rPr>
          <w:rFonts w:ascii="黑体" w:eastAsia="黑体" w:hAnsi="黑体" w:cs="黑体"/>
          <w:bCs/>
          <w:sz w:val="32"/>
          <w:szCs w:val="32"/>
        </w:rPr>
      </w:pPr>
      <w:r w:rsidRPr="00775068">
        <w:rPr>
          <w:rFonts w:ascii="黑体" w:eastAsia="黑体" w:hAnsi="黑体" w:cs="黑体" w:hint="eastAsia"/>
          <w:bCs/>
          <w:sz w:val="32"/>
          <w:szCs w:val="32"/>
        </w:rPr>
        <w:t xml:space="preserve">第四章  项目立项与审批 </w:t>
      </w:r>
    </w:p>
    <w:p w14:paraId="3D043CD8"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第十二条</w:t>
      </w:r>
      <w:r>
        <w:rPr>
          <w:rFonts w:ascii="仿宋" w:eastAsia="仿宋" w:hAnsi="仿宋" w:hint="eastAsia"/>
          <w:b/>
          <w:sz w:val="32"/>
          <w:szCs w:val="32"/>
        </w:rPr>
        <w:t xml:space="preserve"> </w:t>
      </w:r>
      <w:r w:rsidRPr="00775068">
        <w:rPr>
          <w:rFonts w:ascii="仿宋_GB2312" w:eastAsia="仿宋_GB2312"/>
          <w:color w:val="000000"/>
          <w:sz w:val="32"/>
          <w:szCs w:val="32"/>
        </w:rPr>
        <w:t>项目审批的基本原则：符合法律法规和相关政策规定，有利于维护和提升学校的社会声誉、办学品牌，</w:t>
      </w:r>
      <w:r w:rsidRPr="00775068">
        <w:rPr>
          <w:rFonts w:ascii="仿宋_GB2312" w:eastAsia="仿宋_GB2312" w:hint="eastAsia"/>
          <w:color w:val="000000"/>
          <w:sz w:val="32"/>
          <w:szCs w:val="32"/>
        </w:rPr>
        <w:t>不影响学校正常教学秩序，</w:t>
      </w:r>
      <w:r w:rsidRPr="00775068">
        <w:rPr>
          <w:rFonts w:ascii="仿宋_GB2312" w:eastAsia="仿宋_GB2312"/>
          <w:color w:val="000000"/>
          <w:sz w:val="32"/>
          <w:szCs w:val="32"/>
        </w:rPr>
        <w:t>具有必要性和可行性。</w:t>
      </w:r>
      <w:r w:rsidRPr="00775068">
        <w:rPr>
          <w:rFonts w:ascii="仿宋_GB2312" w:eastAsia="仿宋_GB2312" w:hint="eastAsia"/>
          <w:color w:val="000000"/>
          <w:sz w:val="32"/>
          <w:szCs w:val="32"/>
        </w:rPr>
        <w:t xml:space="preserve"> </w:t>
      </w:r>
    </w:p>
    <w:p w14:paraId="669EEE6D"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 xml:space="preserve">第十三条 </w:t>
      </w:r>
      <w:r w:rsidRPr="00775068">
        <w:rPr>
          <w:rFonts w:ascii="仿宋_GB2312" w:eastAsia="仿宋_GB2312" w:hint="eastAsia"/>
          <w:color w:val="000000"/>
          <w:sz w:val="32"/>
          <w:szCs w:val="32"/>
        </w:rPr>
        <w:t>非学历教育项目实施分项报批制度，办学单位举办非学历教育项目均须向非学历教育管理办公室提出立项申请，经审批同意后方可开展，各办学单位按照如下审批流程办理。</w:t>
      </w:r>
    </w:p>
    <w:p w14:paraId="7A2DC222" w14:textId="77777777" w:rsidR="0083644A" w:rsidRPr="00775068" w:rsidRDefault="00775068">
      <w:pPr>
        <w:spacing w:line="560" w:lineRule="exact"/>
        <w:ind w:firstLineChars="200" w:firstLine="640"/>
        <w:rPr>
          <w:rFonts w:ascii="仿宋_GB2312" w:eastAsia="仿宋_GB2312"/>
          <w:color w:val="000000"/>
          <w:sz w:val="32"/>
          <w:szCs w:val="32"/>
        </w:rPr>
      </w:pPr>
      <w:r w:rsidRPr="00775068">
        <w:rPr>
          <w:rFonts w:ascii="仿宋_GB2312" w:eastAsia="仿宋_GB2312" w:hint="eastAsia"/>
          <w:color w:val="000000"/>
          <w:sz w:val="32"/>
          <w:szCs w:val="32"/>
        </w:rPr>
        <w:t>（1）各办学单位按照项目制定切实可行的开展实施方案，与校外单位合作办学的，拟定合作办学协议，填写</w:t>
      </w:r>
      <w:r w:rsidRPr="00775068">
        <w:rPr>
          <w:rFonts w:ascii="仿宋_GB2312" w:eastAsia="仿宋_GB2312"/>
          <w:color w:val="000000"/>
          <w:sz w:val="32"/>
          <w:szCs w:val="32"/>
        </w:rPr>
        <w:t>《青岛理工大学非学历教育项目审批表》（见附件）</w:t>
      </w:r>
      <w:r w:rsidRPr="00775068">
        <w:rPr>
          <w:rFonts w:ascii="仿宋_GB2312" w:eastAsia="仿宋_GB2312" w:hint="eastAsia"/>
          <w:color w:val="000000"/>
          <w:sz w:val="32"/>
          <w:szCs w:val="32"/>
        </w:rPr>
        <w:t>。</w:t>
      </w:r>
    </w:p>
    <w:p w14:paraId="487D79D4" w14:textId="77777777" w:rsidR="0083644A" w:rsidRPr="00775068" w:rsidRDefault="00775068">
      <w:pPr>
        <w:spacing w:line="560" w:lineRule="exact"/>
        <w:ind w:firstLineChars="200" w:firstLine="640"/>
        <w:rPr>
          <w:rFonts w:ascii="仿宋_GB2312" w:eastAsia="仿宋_GB2312"/>
          <w:color w:val="000000"/>
          <w:sz w:val="32"/>
          <w:szCs w:val="32"/>
        </w:rPr>
      </w:pPr>
      <w:r w:rsidRPr="00775068">
        <w:rPr>
          <w:rFonts w:ascii="仿宋_GB2312" w:eastAsia="仿宋_GB2312" w:hint="eastAsia"/>
          <w:color w:val="000000"/>
          <w:sz w:val="32"/>
          <w:szCs w:val="32"/>
        </w:rPr>
        <w:t>（2）</w:t>
      </w:r>
      <w:r w:rsidRPr="00775068">
        <w:rPr>
          <w:rFonts w:ascii="仿宋_GB2312" w:eastAsia="仿宋_GB2312"/>
          <w:color w:val="000000"/>
          <w:sz w:val="32"/>
          <w:szCs w:val="32"/>
        </w:rPr>
        <w:t>办学单位举办项目</w:t>
      </w:r>
      <w:r w:rsidRPr="00775068">
        <w:rPr>
          <w:rFonts w:ascii="仿宋_GB2312" w:eastAsia="仿宋_GB2312" w:hint="eastAsia"/>
          <w:color w:val="000000"/>
          <w:sz w:val="32"/>
          <w:szCs w:val="32"/>
        </w:rPr>
        <w:t>一般应</w:t>
      </w:r>
      <w:r w:rsidRPr="00775068">
        <w:rPr>
          <w:rFonts w:ascii="仿宋_GB2312" w:eastAsia="仿宋_GB2312"/>
          <w:color w:val="000000"/>
          <w:sz w:val="32"/>
          <w:szCs w:val="32"/>
        </w:rPr>
        <w:t>提前</w:t>
      </w:r>
      <w:r w:rsidRPr="00775068">
        <w:rPr>
          <w:rFonts w:ascii="仿宋_GB2312" w:eastAsia="仿宋_GB2312" w:hint="eastAsia"/>
          <w:color w:val="000000"/>
          <w:sz w:val="32"/>
          <w:szCs w:val="32"/>
        </w:rPr>
        <w:t>10</w:t>
      </w:r>
      <w:r w:rsidRPr="00775068">
        <w:rPr>
          <w:rFonts w:ascii="仿宋_GB2312" w:eastAsia="仿宋_GB2312"/>
          <w:color w:val="000000"/>
          <w:sz w:val="32"/>
          <w:szCs w:val="32"/>
        </w:rPr>
        <w:t>个工作日将《青岛理工大学非学历教育项目审批表》、</w:t>
      </w:r>
      <w:r w:rsidRPr="00775068">
        <w:rPr>
          <w:rFonts w:ascii="仿宋_GB2312" w:eastAsia="仿宋_GB2312" w:hint="eastAsia"/>
          <w:color w:val="000000"/>
          <w:sz w:val="32"/>
          <w:szCs w:val="32"/>
        </w:rPr>
        <w:t>项目开展实施方案、合作</w:t>
      </w:r>
      <w:r w:rsidRPr="00775068">
        <w:rPr>
          <w:rFonts w:ascii="仿宋_GB2312" w:eastAsia="仿宋_GB2312"/>
          <w:color w:val="000000"/>
          <w:sz w:val="32"/>
          <w:szCs w:val="32"/>
        </w:rPr>
        <w:t>办学协议等相关审</w:t>
      </w:r>
      <w:r w:rsidRPr="00775068">
        <w:rPr>
          <w:rFonts w:ascii="仿宋_GB2312" w:eastAsia="仿宋_GB2312" w:hint="eastAsia"/>
          <w:color w:val="000000"/>
          <w:sz w:val="32"/>
          <w:szCs w:val="32"/>
        </w:rPr>
        <w:t>批</w:t>
      </w:r>
      <w:r w:rsidRPr="00775068">
        <w:rPr>
          <w:rFonts w:ascii="仿宋_GB2312" w:eastAsia="仿宋_GB2312"/>
          <w:color w:val="000000"/>
          <w:sz w:val="32"/>
          <w:szCs w:val="32"/>
        </w:rPr>
        <w:t>手续</w:t>
      </w:r>
      <w:r w:rsidRPr="00775068">
        <w:rPr>
          <w:rFonts w:ascii="仿宋_GB2312" w:eastAsia="仿宋_GB2312" w:hint="eastAsia"/>
          <w:color w:val="000000"/>
          <w:sz w:val="32"/>
          <w:szCs w:val="32"/>
        </w:rPr>
        <w:t>报非学历教育管理办公室。</w:t>
      </w:r>
    </w:p>
    <w:p w14:paraId="10B78E03" w14:textId="77777777" w:rsidR="0083644A" w:rsidRPr="00775068" w:rsidRDefault="00775068">
      <w:pPr>
        <w:spacing w:line="560" w:lineRule="exact"/>
        <w:ind w:firstLineChars="200" w:firstLine="640"/>
        <w:rPr>
          <w:rFonts w:ascii="仿宋_GB2312" w:eastAsia="仿宋_GB2312"/>
          <w:color w:val="000000"/>
          <w:sz w:val="32"/>
          <w:szCs w:val="32"/>
        </w:rPr>
      </w:pPr>
      <w:r w:rsidRPr="00775068">
        <w:rPr>
          <w:rFonts w:ascii="仿宋_GB2312" w:eastAsia="仿宋_GB2312" w:hint="eastAsia"/>
          <w:color w:val="000000"/>
          <w:sz w:val="32"/>
          <w:szCs w:val="32"/>
        </w:rPr>
        <w:t>（3）非学历教育管理办公室</w:t>
      </w:r>
      <w:r w:rsidRPr="00775068">
        <w:rPr>
          <w:rFonts w:ascii="仿宋_GB2312" w:eastAsia="仿宋_GB2312"/>
          <w:color w:val="000000"/>
          <w:sz w:val="32"/>
          <w:szCs w:val="32"/>
        </w:rPr>
        <w:t>审核后</w:t>
      </w:r>
      <w:r w:rsidRPr="00775068">
        <w:rPr>
          <w:rFonts w:ascii="仿宋_GB2312" w:eastAsia="仿宋_GB2312" w:hint="eastAsia"/>
          <w:color w:val="000000"/>
          <w:sz w:val="32"/>
          <w:szCs w:val="32"/>
        </w:rPr>
        <w:t>统一到</w:t>
      </w:r>
      <w:r w:rsidRPr="00775068">
        <w:rPr>
          <w:rFonts w:ascii="仿宋_GB2312" w:eastAsia="仿宋_GB2312"/>
          <w:color w:val="000000"/>
          <w:sz w:val="32"/>
          <w:szCs w:val="32"/>
        </w:rPr>
        <w:t>学校法律事务</w:t>
      </w:r>
      <w:r w:rsidRPr="00775068">
        <w:rPr>
          <w:rFonts w:ascii="仿宋_GB2312" w:eastAsia="仿宋_GB2312" w:hint="eastAsia"/>
          <w:color w:val="000000"/>
          <w:sz w:val="32"/>
          <w:szCs w:val="32"/>
        </w:rPr>
        <w:t>办公</w:t>
      </w:r>
      <w:r w:rsidRPr="00775068">
        <w:rPr>
          <w:rFonts w:ascii="仿宋_GB2312" w:eastAsia="仿宋_GB2312"/>
          <w:color w:val="000000"/>
          <w:sz w:val="32"/>
          <w:szCs w:val="32"/>
        </w:rPr>
        <w:t>室</w:t>
      </w:r>
      <w:r w:rsidRPr="00775068">
        <w:rPr>
          <w:rFonts w:ascii="仿宋_GB2312" w:eastAsia="仿宋_GB2312" w:hint="eastAsia"/>
          <w:color w:val="000000"/>
          <w:sz w:val="32"/>
          <w:szCs w:val="32"/>
        </w:rPr>
        <w:t>进行法律审核，</w:t>
      </w:r>
      <w:r w:rsidRPr="00775068">
        <w:rPr>
          <w:rFonts w:ascii="仿宋_GB2312" w:eastAsia="仿宋_GB2312"/>
          <w:color w:val="000000"/>
          <w:sz w:val="32"/>
          <w:szCs w:val="32"/>
        </w:rPr>
        <w:t>中外合作项目还须经国际交流处审核</w:t>
      </w:r>
      <w:r w:rsidRPr="00775068">
        <w:rPr>
          <w:rFonts w:ascii="仿宋_GB2312" w:eastAsia="仿宋_GB2312" w:hint="eastAsia"/>
          <w:color w:val="000000"/>
          <w:sz w:val="32"/>
          <w:szCs w:val="32"/>
        </w:rPr>
        <w:t>，最后</w:t>
      </w:r>
      <w:r w:rsidRPr="00775068">
        <w:rPr>
          <w:rFonts w:ascii="仿宋_GB2312" w:eastAsia="仿宋_GB2312"/>
          <w:color w:val="000000"/>
          <w:sz w:val="32"/>
          <w:szCs w:val="32"/>
        </w:rPr>
        <w:t>报领导小组</w:t>
      </w:r>
      <w:r w:rsidRPr="00775068">
        <w:rPr>
          <w:rFonts w:ascii="仿宋_GB2312" w:eastAsia="仿宋_GB2312" w:hint="eastAsia"/>
          <w:color w:val="000000"/>
          <w:sz w:val="32"/>
          <w:szCs w:val="32"/>
        </w:rPr>
        <w:t>组长</w:t>
      </w:r>
      <w:r w:rsidRPr="00775068">
        <w:rPr>
          <w:rFonts w:ascii="仿宋_GB2312" w:eastAsia="仿宋_GB2312"/>
          <w:color w:val="000000"/>
          <w:sz w:val="32"/>
          <w:szCs w:val="32"/>
        </w:rPr>
        <w:t>审批</w:t>
      </w:r>
      <w:r w:rsidRPr="00775068">
        <w:rPr>
          <w:rFonts w:ascii="仿宋_GB2312" w:eastAsia="仿宋_GB2312" w:hint="eastAsia"/>
          <w:color w:val="000000"/>
          <w:sz w:val="32"/>
          <w:szCs w:val="32"/>
        </w:rPr>
        <w:t>，批准后执行</w:t>
      </w:r>
      <w:r w:rsidRPr="00775068">
        <w:rPr>
          <w:rFonts w:ascii="仿宋_GB2312" w:eastAsia="仿宋_GB2312"/>
          <w:color w:val="000000"/>
          <w:sz w:val="32"/>
          <w:szCs w:val="32"/>
        </w:rPr>
        <w:t>。</w:t>
      </w:r>
    </w:p>
    <w:p w14:paraId="6CCFD451" w14:textId="77777777" w:rsidR="0083644A" w:rsidRPr="00775068" w:rsidRDefault="00775068">
      <w:pPr>
        <w:spacing w:line="560" w:lineRule="exact"/>
        <w:ind w:firstLineChars="200" w:firstLine="640"/>
        <w:rPr>
          <w:rFonts w:ascii="仿宋_GB2312" w:eastAsia="仿宋_GB2312"/>
          <w:color w:val="000000"/>
          <w:sz w:val="32"/>
          <w:szCs w:val="32"/>
        </w:rPr>
      </w:pPr>
      <w:r w:rsidRPr="00775068">
        <w:rPr>
          <w:rFonts w:ascii="仿宋_GB2312" w:eastAsia="仿宋_GB2312" w:hint="eastAsia"/>
          <w:color w:val="000000"/>
          <w:sz w:val="32"/>
          <w:szCs w:val="32"/>
        </w:rPr>
        <w:t>（4）除保密情形外，经审批通过的项目要依法依规进行项目公示。</w:t>
      </w:r>
    </w:p>
    <w:p w14:paraId="7C110F59" w14:textId="77777777" w:rsidR="0083644A" w:rsidRPr="00775068" w:rsidRDefault="00775068">
      <w:pPr>
        <w:spacing w:beforeLines="50" w:before="156" w:afterLines="50" w:after="156" w:line="560" w:lineRule="exact"/>
        <w:jc w:val="center"/>
        <w:rPr>
          <w:rFonts w:ascii="黑体" w:eastAsia="黑体" w:hAnsi="黑体" w:cs="黑体"/>
          <w:bCs/>
          <w:sz w:val="32"/>
          <w:szCs w:val="32"/>
        </w:rPr>
      </w:pPr>
      <w:r w:rsidRPr="00775068">
        <w:rPr>
          <w:rFonts w:ascii="黑体" w:eastAsia="黑体" w:hAnsi="黑体" w:cs="黑体" w:hint="eastAsia"/>
          <w:bCs/>
          <w:sz w:val="32"/>
          <w:szCs w:val="32"/>
        </w:rPr>
        <w:t>第五章  招生与宣传</w:t>
      </w:r>
    </w:p>
    <w:p w14:paraId="3586C723"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第十四条</w:t>
      </w:r>
      <w:r>
        <w:rPr>
          <w:rFonts w:ascii="仿宋" w:eastAsia="仿宋" w:hAnsi="仿宋" w:hint="eastAsia"/>
          <w:b/>
          <w:sz w:val="32"/>
          <w:szCs w:val="32"/>
        </w:rPr>
        <w:t xml:space="preserve"> </w:t>
      </w:r>
      <w:r w:rsidRPr="00775068">
        <w:rPr>
          <w:rFonts w:ascii="仿宋_GB2312" w:eastAsia="仿宋_GB2312" w:hint="eastAsia"/>
          <w:color w:val="000000"/>
          <w:sz w:val="32"/>
          <w:szCs w:val="32"/>
        </w:rPr>
        <w:t>学校批准的非学历教育项目，各办学单位进行招生宣传的招生简章和宣传广告，</w:t>
      </w:r>
      <w:r w:rsidRPr="00775068">
        <w:rPr>
          <w:rFonts w:ascii="仿宋_GB2312" w:eastAsia="仿宋_GB2312"/>
          <w:color w:val="000000"/>
          <w:sz w:val="32"/>
          <w:szCs w:val="32"/>
        </w:rPr>
        <w:t>需提前报送非学历教育</w:t>
      </w:r>
      <w:r w:rsidRPr="00775068">
        <w:rPr>
          <w:rFonts w:ascii="仿宋_GB2312" w:eastAsia="仿宋_GB2312" w:hint="eastAsia"/>
          <w:color w:val="000000"/>
          <w:sz w:val="32"/>
          <w:szCs w:val="32"/>
        </w:rPr>
        <w:t>管理</w:t>
      </w:r>
      <w:r w:rsidRPr="00775068">
        <w:rPr>
          <w:rFonts w:ascii="仿宋_GB2312" w:eastAsia="仿宋_GB2312"/>
          <w:color w:val="000000"/>
          <w:sz w:val="32"/>
          <w:szCs w:val="32"/>
        </w:rPr>
        <w:t>办公室审核</w:t>
      </w:r>
      <w:r w:rsidRPr="00775068">
        <w:rPr>
          <w:rFonts w:ascii="仿宋_GB2312" w:eastAsia="仿宋_GB2312" w:hint="eastAsia"/>
          <w:color w:val="000000"/>
          <w:sz w:val="32"/>
          <w:szCs w:val="32"/>
        </w:rPr>
        <w:t>同意后方对外发布。</w:t>
      </w:r>
      <w:r w:rsidRPr="00775068">
        <w:rPr>
          <w:rFonts w:ascii="仿宋_GB2312" w:eastAsia="仿宋_GB2312"/>
          <w:color w:val="000000"/>
          <w:sz w:val="32"/>
          <w:szCs w:val="32"/>
        </w:rPr>
        <w:t>印刷后的</w:t>
      </w:r>
      <w:r w:rsidRPr="00775068">
        <w:rPr>
          <w:rFonts w:ascii="仿宋_GB2312" w:eastAsia="仿宋_GB2312" w:hint="eastAsia"/>
          <w:color w:val="000000"/>
          <w:sz w:val="32"/>
          <w:szCs w:val="32"/>
        </w:rPr>
        <w:t>招生</w:t>
      </w:r>
      <w:r w:rsidRPr="00775068">
        <w:rPr>
          <w:rFonts w:ascii="仿宋_GB2312" w:eastAsia="仿宋_GB2312"/>
          <w:color w:val="000000"/>
          <w:sz w:val="32"/>
          <w:szCs w:val="32"/>
        </w:rPr>
        <w:t>简章</w:t>
      </w:r>
      <w:r w:rsidRPr="00775068">
        <w:rPr>
          <w:rFonts w:ascii="仿宋_GB2312" w:eastAsia="仿宋_GB2312" w:hint="eastAsia"/>
          <w:color w:val="000000"/>
          <w:sz w:val="32"/>
          <w:szCs w:val="32"/>
        </w:rPr>
        <w:t>和宣传广告</w:t>
      </w:r>
      <w:r w:rsidRPr="00775068">
        <w:rPr>
          <w:rFonts w:ascii="仿宋_GB2312" w:eastAsia="仿宋_GB2312"/>
          <w:color w:val="000000"/>
          <w:sz w:val="32"/>
          <w:szCs w:val="32"/>
        </w:rPr>
        <w:t>需报送非学历教育</w:t>
      </w:r>
      <w:r w:rsidRPr="00775068">
        <w:rPr>
          <w:rFonts w:ascii="仿宋_GB2312" w:eastAsia="仿宋_GB2312" w:hint="eastAsia"/>
          <w:color w:val="000000"/>
          <w:sz w:val="32"/>
          <w:szCs w:val="32"/>
        </w:rPr>
        <w:t>管理</w:t>
      </w:r>
      <w:r w:rsidRPr="00775068">
        <w:rPr>
          <w:rFonts w:ascii="仿宋_GB2312" w:eastAsia="仿宋_GB2312"/>
          <w:color w:val="000000"/>
          <w:sz w:val="32"/>
          <w:szCs w:val="32"/>
        </w:rPr>
        <w:t>办公室</w:t>
      </w:r>
      <w:r w:rsidRPr="00775068">
        <w:rPr>
          <w:rFonts w:ascii="仿宋_GB2312" w:eastAsia="仿宋_GB2312" w:hint="eastAsia"/>
          <w:color w:val="000000"/>
          <w:sz w:val="32"/>
          <w:szCs w:val="32"/>
        </w:rPr>
        <w:t>备案</w:t>
      </w:r>
      <w:r w:rsidRPr="00775068">
        <w:rPr>
          <w:rFonts w:ascii="仿宋_GB2312" w:eastAsia="仿宋_GB2312"/>
          <w:color w:val="000000"/>
          <w:sz w:val="32"/>
          <w:szCs w:val="32"/>
        </w:rPr>
        <w:t>存查。</w:t>
      </w:r>
    </w:p>
    <w:p w14:paraId="0E9262A8"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第十五条</w:t>
      </w:r>
      <w:r>
        <w:rPr>
          <w:rFonts w:ascii="仿宋" w:eastAsia="仿宋" w:hAnsi="仿宋" w:hint="eastAsia"/>
          <w:sz w:val="32"/>
          <w:szCs w:val="32"/>
        </w:rPr>
        <w:t xml:space="preserve"> </w:t>
      </w:r>
      <w:r w:rsidRPr="00775068">
        <w:rPr>
          <w:rFonts w:ascii="仿宋_GB2312" w:eastAsia="仿宋_GB2312"/>
          <w:color w:val="000000"/>
          <w:sz w:val="32"/>
          <w:szCs w:val="32"/>
        </w:rPr>
        <w:t>招生宣传的内容须与项目申报的内容</w:t>
      </w:r>
      <w:r w:rsidRPr="00775068">
        <w:rPr>
          <w:rFonts w:ascii="仿宋_GB2312" w:eastAsia="仿宋_GB2312" w:hint="eastAsia"/>
          <w:color w:val="000000"/>
          <w:sz w:val="32"/>
          <w:szCs w:val="32"/>
        </w:rPr>
        <w:t>及审查通过的简章与广告内容</w:t>
      </w:r>
      <w:r w:rsidRPr="00775068">
        <w:rPr>
          <w:rFonts w:ascii="仿宋_GB2312" w:eastAsia="仿宋_GB2312"/>
          <w:color w:val="000000"/>
          <w:sz w:val="32"/>
          <w:szCs w:val="32"/>
        </w:rPr>
        <w:t>一致，做到合法、真实、</w:t>
      </w:r>
      <w:r w:rsidRPr="00775068">
        <w:rPr>
          <w:rFonts w:ascii="仿宋_GB2312" w:eastAsia="仿宋_GB2312" w:hint="eastAsia"/>
          <w:color w:val="000000"/>
          <w:sz w:val="32"/>
          <w:szCs w:val="32"/>
        </w:rPr>
        <w:t>明晰、</w:t>
      </w:r>
      <w:r w:rsidRPr="00775068">
        <w:rPr>
          <w:rFonts w:ascii="仿宋_GB2312" w:eastAsia="仿宋_GB2312"/>
          <w:color w:val="000000"/>
          <w:sz w:val="32"/>
          <w:szCs w:val="32"/>
        </w:rPr>
        <w:t>准确，不得与学历教育信息相混淆，</w:t>
      </w:r>
      <w:proofErr w:type="gramStart"/>
      <w:r w:rsidRPr="00775068">
        <w:rPr>
          <w:rFonts w:ascii="仿宋_GB2312" w:eastAsia="仿宋_GB2312"/>
          <w:color w:val="000000"/>
          <w:sz w:val="32"/>
          <w:szCs w:val="32"/>
        </w:rPr>
        <w:t>不</w:t>
      </w:r>
      <w:proofErr w:type="gramEnd"/>
      <w:r w:rsidRPr="00775068">
        <w:rPr>
          <w:rFonts w:ascii="仿宋_GB2312" w:eastAsia="仿宋_GB2312"/>
          <w:color w:val="000000"/>
          <w:sz w:val="32"/>
          <w:szCs w:val="32"/>
        </w:rPr>
        <w:t>得用模糊和虚假信息误导学员。</w:t>
      </w:r>
    </w:p>
    <w:p w14:paraId="20DF91D0"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第十六条</w:t>
      </w:r>
      <w:r>
        <w:rPr>
          <w:rFonts w:ascii="仿宋" w:eastAsia="仿宋" w:hAnsi="仿宋" w:hint="eastAsia"/>
          <w:sz w:val="32"/>
          <w:szCs w:val="32"/>
        </w:rPr>
        <w:t xml:space="preserve"> </w:t>
      </w:r>
      <w:r w:rsidRPr="00775068">
        <w:rPr>
          <w:rFonts w:ascii="仿宋_GB2312" w:eastAsia="仿宋_GB2312"/>
          <w:color w:val="000000"/>
          <w:sz w:val="32"/>
          <w:szCs w:val="32"/>
        </w:rPr>
        <w:t>办学单位统一以学校或办学单位的名义开展招生工作，不得以任何形式转移、下放招生权限。</w:t>
      </w:r>
    </w:p>
    <w:p w14:paraId="3BE996AE"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第十七条</w:t>
      </w:r>
      <w:r>
        <w:rPr>
          <w:rFonts w:ascii="仿宋" w:eastAsia="仿宋" w:hAnsi="仿宋" w:hint="eastAsia"/>
          <w:sz w:val="32"/>
          <w:szCs w:val="32"/>
        </w:rPr>
        <w:t xml:space="preserve"> </w:t>
      </w:r>
      <w:r w:rsidRPr="00775068">
        <w:rPr>
          <w:rFonts w:ascii="仿宋_GB2312" w:eastAsia="仿宋_GB2312"/>
          <w:color w:val="000000"/>
          <w:sz w:val="32"/>
          <w:szCs w:val="32"/>
        </w:rPr>
        <w:t>任何部门、单位和个人不得在校内为校外单位或个人发布招生广告或代理招生。</w:t>
      </w:r>
      <w:r w:rsidRPr="00775068">
        <w:rPr>
          <w:rFonts w:ascii="仿宋_GB2312" w:eastAsia="仿宋_GB2312" w:hint="eastAsia"/>
          <w:color w:val="000000"/>
          <w:sz w:val="32"/>
          <w:szCs w:val="32"/>
        </w:rPr>
        <w:t>不得以“研究生”“硕士、博士学位”等名义举办课程进修班。面向社会举办的非学历教育不得冠以“领导干部”“总裁”“精英”“领袖”等名义，不得出现招收领导干部的宣传。</w:t>
      </w:r>
    </w:p>
    <w:p w14:paraId="0B465AF2" w14:textId="77777777" w:rsidR="0083644A" w:rsidRPr="00775068" w:rsidRDefault="00775068">
      <w:pPr>
        <w:spacing w:beforeLines="50" w:before="156" w:afterLines="50" w:after="156" w:line="560" w:lineRule="exact"/>
        <w:jc w:val="center"/>
        <w:rPr>
          <w:rFonts w:ascii="黑体" w:eastAsia="黑体" w:hAnsi="黑体" w:cs="黑体"/>
          <w:bCs/>
          <w:sz w:val="32"/>
          <w:szCs w:val="32"/>
        </w:rPr>
      </w:pPr>
      <w:r w:rsidRPr="00775068">
        <w:rPr>
          <w:rFonts w:ascii="黑体" w:eastAsia="黑体" w:hAnsi="黑体" w:cs="黑体" w:hint="eastAsia"/>
          <w:bCs/>
          <w:sz w:val="32"/>
          <w:szCs w:val="32"/>
        </w:rPr>
        <w:t>第六章  教学管理</w:t>
      </w:r>
    </w:p>
    <w:p w14:paraId="251B9F34"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第十八</w:t>
      </w:r>
      <w:r>
        <w:rPr>
          <w:rFonts w:ascii="仿宋" w:eastAsia="仿宋" w:hAnsi="仿宋"/>
          <w:b/>
          <w:sz w:val="32"/>
          <w:szCs w:val="32"/>
        </w:rPr>
        <w:t>条</w:t>
      </w:r>
      <w:r>
        <w:rPr>
          <w:rFonts w:ascii="仿宋" w:eastAsia="仿宋" w:hAnsi="仿宋" w:hint="eastAsia"/>
          <w:b/>
          <w:sz w:val="32"/>
          <w:szCs w:val="32"/>
        </w:rPr>
        <w:t xml:space="preserve"> </w:t>
      </w:r>
      <w:r w:rsidRPr="00775068">
        <w:rPr>
          <w:rFonts w:ascii="仿宋_GB2312" w:eastAsia="仿宋_GB2312" w:hint="eastAsia"/>
          <w:color w:val="000000"/>
          <w:sz w:val="32"/>
          <w:szCs w:val="32"/>
        </w:rPr>
        <w:t>办学单位要建立非学历教育教学管理制度和质量保障机制，</w:t>
      </w:r>
      <w:r w:rsidRPr="00775068">
        <w:rPr>
          <w:rFonts w:ascii="仿宋_GB2312" w:eastAsia="仿宋_GB2312"/>
          <w:color w:val="000000"/>
          <w:sz w:val="32"/>
          <w:szCs w:val="32"/>
        </w:rPr>
        <w:t>明确项目负责人，</w:t>
      </w:r>
      <w:r w:rsidRPr="00775068">
        <w:rPr>
          <w:rFonts w:ascii="仿宋_GB2312" w:eastAsia="仿宋_GB2312" w:hint="eastAsia"/>
          <w:color w:val="000000"/>
          <w:sz w:val="32"/>
          <w:szCs w:val="32"/>
        </w:rPr>
        <w:t>加强项目设计、课程研发、教学组织、</w:t>
      </w:r>
      <w:r w:rsidRPr="00775068">
        <w:rPr>
          <w:rFonts w:ascii="仿宋_GB2312" w:eastAsia="仿宋_GB2312"/>
          <w:color w:val="000000"/>
          <w:sz w:val="32"/>
          <w:szCs w:val="32"/>
        </w:rPr>
        <w:t>结业考核</w:t>
      </w:r>
      <w:r w:rsidRPr="00775068">
        <w:rPr>
          <w:rFonts w:ascii="仿宋_GB2312" w:eastAsia="仿宋_GB2312" w:hint="eastAsia"/>
          <w:color w:val="000000"/>
          <w:sz w:val="32"/>
          <w:szCs w:val="32"/>
        </w:rPr>
        <w:t>、效果评价等方面管理。加强学员管理，</w:t>
      </w:r>
      <w:proofErr w:type="gramStart"/>
      <w:r w:rsidRPr="00775068">
        <w:rPr>
          <w:rFonts w:ascii="仿宋_GB2312" w:eastAsia="仿宋_GB2312" w:hint="eastAsia"/>
          <w:color w:val="000000"/>
          <w:sz w:val="32"/>
          <w:szCs w:val="32"/>
        </w:rPr>
        <w:t>严格学习</w:t>
      </w:r>
      <w:proofErr w:type="gramEnd"/>
      <w:r w:rsidRPr="00775068">
        <w:rPr>
          <w:rFonts w:ascii="仿宋_GB2312" w:eastAsia="仿宋_GB2312" w:hint="eastAsia"/>
          <w:color w:val="000000"/>
          <w:sz w:val="32"/>
          <w:szCs w:val="32"/>
        </w:rPr>
        <w:t>纪律和考勤考核，做好</w:t>
      </w:r>
      <w:r w:rsidRPr="00775068">
        <w:rPr>
          <w:rFonts w:ascii="仿宋_GB2312" w:eastAsia="仿宋_GB2312"/>
          <w:color w:val="000000"/>
          <w:sz w:val="32"/>
          <w:szCs w:val="32"/>
        </w:rPr>
        <w:t>安全教育</w:t>
      </w:r>
      <w:r w:rsidRPr="00775068">
        <w:rPr>
          <w:rFonts w:ascii="仿宋_GB2312" w:eastAsia="仿宋_GB2312" w:hint="eastAsia"/>
          <w:color w:val="000000"/>
          <w:sz w:val="32"/>
          <w:szCs w:val="32"/>
        </w:rPr>
        <w:t>。</w:t>
      </w:r>
      <w:r w:rsidRPr="00775068">
        <w:rPr>
          <w:rFonts w:ascii="仿宋_GB2312" w:eastAsia="仿宋_GB2312"/>
          <w:color w:val="000000"/>
          <w:sz w:val="32"/>
          <w:szCs w:val="32"/>
        </w:rPr>
        <w:t>制定应急预案，做好突发事件的应急处置工作</w:t>
      </w:r>
      <w:r w:rsidRPr="00775068">
        <w:rPr>
          <w:rFonts w:ascii="仿宋_GB2312" w:eastAsia="仿宋_GB2312" w:hint="eastAsia"/>
          <w:color w:val="000000"/>
          <w:sz w:val="32"/>
          <w:szCs w:val="32"/>
        </w:rPr>
        <w:t>。</w:t>
      </w:r>
    </w:p>
    <w:p w14:paraId="2FB74497"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 xml:space="preserve">第十九条 </w:t>
      </w:r>
      <w:r w:rsidRPr="00775068">
        <w:rPr>
          <w:rFonts w:ascii="仿宋_GB2312" w:eastAsia="仿宋_GB2312" w:hint="eastAsia"/>
          <w:color w:val="000000"/>
          <w:sz w:val="32"/>
          <w:szCs w:val="32"/>
        </w:rPr>
        <w:t>非学历教育可采取脱产、业余形式。创新教学模式，开展基于互联网的信息化教学和线上线下混合教学。</w:t>
      </w:r>
    </w:p>
    <w:p w14:paraId="24CF1F43"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 xml:space="preserve">第二十条 </w:t>
      </w:r>
      <w:r w:rsidRPr="00775068">
        <w:rPr>
          <w:rFonts w:ascii="仿宋_GB2312" w:eastAsia="仿宋_GB2312"/>
          <w:color w:val="000000"/>
          <w:sz w:val="32"/>
          <w:szCs w:val="32"/>
        </w:rPr>
        <w:t>项目结束后，办学单位应按学校要求将项目审批表、项目</w:t>
      </w:r>
      <w:r w:rsidRPr="00775068">
        <w:rPr>
          <w:rFonts w:ascii="仿宋_GB2312" w:eastAsia="仿宋_GB2312" w:hint="eastAsia"/>
          <w:color w:val="000000"/>
          <w:sz w:val="32"/>
          <w:szCs w:val="32"/>
        </w:rPr>
        <w:t>协议</w:t>
      </w:r>
      <w:r w:rsidRPr="00775068">
        <w:rPr>
          <w:rFonts w:ascii="仿宋_GB2312" w:eastAsia="仿宋_GB2312"/>
          <w:color w:val="000000"/>
          <w:sz w:val="32"/>
          <w:szCs w:val="32"/>
        </w:rPr>
        <w:t>合同、</w:t>
      </w:r>
      <w:r w:rsidRPr="00775068">
        <w:rPr>
          <w:rFonts w:ascii="仿宋_GB2312" w:eastAsia="仿宋_GB2312" w:hint="eastAsia"/>
          <w:color w:val="000000"/>
          <w:sz w:val="32"/>
          <w:szCs w:val="32"/>
        </w:rPr>
        <w:t>项目开展实施</w:t>
      </w:r>
      <w:r w:rsidRPr="00775068">
        <w:rPr>
          <w:rFonts w:ascii="仿宋_GB2312" w:eastAsia="仿宋_GB2312"/>
          <w:color w:val="000000"/>
          <w:sz w:val="32"/>
          <w:szCs w:val="32"/>
        </w:rPr>
        <w:t>方案、招生简章、</w:t>
      </w:r>
      <w:r w:rsidRPr="00775068">
        <w:rPr>
          <w:rFonts w:ascii="仿宋_GB2312" w:eastAsia="仿宋_GB2312" w:hint="eastAsia"/>
          <w:color w:val="000000"/>
          <w:sz w:val="32"/>
          <w:szCs w:val="32"/>
        </w:rPr>
        <w:t>宣传广告、</w:t>
      </w:r>
      <w:r w:rsidRPr="00775068">
        <w:rPr>
          <w:rFonts w:ascii="仿宋_GB2312" w:eastAsia="仿宋_GB2312"/>
          <w:color w:val="000000"/>
          <w:sz w:val="32"/>
          <w:szCs w:val="32"/>
        </w:rPr>
        <w:t>学员名单、考勤记录、成绩登记表、结业证明发放登记表等材料在本单位存档备查。</w:t>
      </w:r>
    </w:p>
    <w:p w14:paraId="38EF0EFA" w14:textId="77777777" w:rsidR="0083644A" w:rsidRPr="00775068" w:rsidRDefault="00775068">
      <w:pPr>
        <w:spacing w:beforeLines="50" w:before="156" w:afterLines="50" w:after="156" w:line="560" w:lineRule="exact"/>
        <w:jc w:val="center"/>
        <w:rPr>
          <w:rFonts w:ascii="黑体" w:eastAsia="黑体" w:hAnsi="黑体" w:cs="黑体"/>
          <w:bCs/>
          <w:sz w:val="32"/>
          <w:szCs w:val="32"/>
        </w:rPr>
      </w:pPr>
      <w:r w:rsidRPr="00775068">
        <w:rPr>
          <w:rFonts w:ascii="黑体" w:eastAsia="黑体" w:hAnsi="黑体" w:cs="黑体" w:hint="eastAsia"/>
          <w:bCs/>
          <w:sz w:val="32"/>
          <w:szCs w:val="32"/>
        </w:rPr>
        <w:t>第七章  培训证书管理</w:t>
      </w:r>
    </w:p>
    <w:p w14:paraId="461E6B28"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第二十一条</w:t>
      </w:r>
      <w:r>
        <w:rPr>
          <w:rFonts w:ascii="仿宋" w:eastAsia="仿宋" w:hAnsi="仿宋" w:hint="eastAsia"/>
          <w:sz w:val="32"/>
          <w:szCs w:val="32"/>
        </w:rPr>
        <w:t xml:space="preserve"> </w:t>
      </w:r>
      <w:r w:rsidRPr="00775068">
        <w:rPr>
          <w:rFonts w:ascii="仿宋_GB2312" w:eastAsia="仿宋_GB2312" w:hint="eastAsia"/>
          <w:color w:val="000000"/>
          <w:sz w:val="32"/>
          <w:szCs w:val="32"/>
        </w:rPr>
        <w:t>非学历教育结业证书应由非学历教育管理办公室统一制作、分类连续编号，与学历教育证书明显区别。</w:t>
      </w:r>
    </w:p>
    <w:p w14:paraId="1801AB4F"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 xml:space="preserve">第二十二条 </w:t>
      </w:r>
      <w:r w:rsidRPr="00775068">
        <w:rPr>
          <w:rFonts w:ascii="仿宋_GB2312" w:eastAsia="仿宋_GB2312"/>
          <w:color w:val="000000"/>
          <w:sz w:val="32"/>
          <w:szCs w:val="32"/>
        </w:rPr>
        <w:t>办学单位举办的各类非学历教育项目，</w:t>
      </w:r>
      <w:r w:rsidRPr="00775068">
        <w:rPr>
          <w:rFonts w:ascii="仿宋_GB2312" w:eastAsia="仿宋_GB2312" w:hint="eastAsia"/>
          <w:color w:val="000000"/>
          <w:sz w:val="32"/>
          <w:szCs w:val="32"/>
        </w:rPr>
        <w:t>学员合格的颁发</w:t>
      </w:r>
      <w:r w:rsidRPr="00775068">
        <w:rPr>
          <w:rFonts w:ascii="仿宋_GB2312" w:eastAsia="仿宋_GB2312"/>
          <w:color w:val="000000"/>
          <w:sz w:val="32"/>
          <w:szCs w:val="32"/>
        </w:rPr>
        <w:t>写实性</w:t>
      </w:r>
      <w:r w:rsidRPr="00775068">
        <w:rPr>
          <w:rFonts w:ascii="仿宋_GB2312" w:eastAsia="仿宋_GB2312" w:hint="eastAsia"/>
          <w:color w:val="000000"/>
          <w:sz w:val="32"/>
          <w:szCs w:val="32"/>
        </w:rPr>
        <w:t>结业培训证书，证书内容</w:t>
      </w:r>
      <w:r w:rsidRPr="00775068">
        <w:rPr>
          <w:rFonts w:ascii="仿宋_GB2312" w:eastAsia="仿宋_GB2312"/>
          <w:color w:val="000000"/>
          <w:sz w:val="32"/>
          <w:szCs w:val="32"/>
        </w:rPr>
        <w:t>与所办非学历教育项目内容一致</w:t>
      </w:r>
      <w:r w:rsidRPr="00775068">
        <w:rPr>
          <w:rFonts w:ascii="仿宋_GB2312" w:eastAsia="仿宋_GB2312" w:hint="eastAsia"/>
          <w:color w:val="000000"/>
          <w:sz w:val="32"/>
          <w:szCs w:val="32"/>
        </w:rPr>
        <w:t>。培训结束后办学单位</w:t>
      </w:r>
      <w:r w:rsidRPr="00775068">
        <w:rPr>
          <w:rFonts w:ascii="仿宋_GB2312" w:eastAsia="仿宋_GB2312"/>
          <w:color w:val="000000"/>
          <w:sz w:val="32"/>
          <w:szCs w:val="32"/>
        </w:rPr>
        <w:t>到非学历教育</w:t>
      </w:r>
      <w:r w:rsidRPr="00775068">
        <w:rPr>
          <w:rFonts w:ascii="仿宋_GB2312" w:eastAsia="仿宋_GB2312" w:hint="eastAsia"/>
          <w:color w:val="000000"/>
          <w:sz w:val="32"/>
          <w:szCs w:val="32"/>
        </w:rPr>
        <w:t>管理</w:t>
      </w:r>
      <w:r w:rsidRPr="00775068">
        <w:rPr>
          <w:rFonts w:ascii="仿宋_GB2312" w:eastAsia="仿宋_GB2312"/>
          <w:color w:val="000000"/>
          <w:sz w:val="32"/>
          <w:szCs w:val="32"/>
        </w:rPr>
        <w:t>办公室统一</w:t>
      </w:r>
      <w:r w:rsidRPr="00775068">
        <w:rPr>
          <w:rFonts w:ascii="仿宋_GB2312" w:eastAsia="仿宋_GB2312" w:hint="eastAsia"/>
          <w:color w:val="000000"/>
          <w:sz w:val="32"/>
          <w:szCs w:val="32"/>
        </w:rPr>
        <w:t>领取</w:t>
      </w:r>
      <w:r w:rsidRPr="00775068">
        <w:rPr>
          <w:rFonts w:ascii="仿宋_GB2312" w:eastAsia="仿宋_GB2312"/>
          <w:color w:val="000000"/>
          <w:sz w:val="32"/>
          <w:szCs w:val="32"/>
        </w:rPr>
        <w:t>。办学单位一律不得自行印制证书或以部门、单位名义颁发各类培训证书。</w:t>
      </w:r>
    </w:p>
    <w:p w14:paraId="1315BE02"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第二十三条</w:t>
      </w:r>
      <w:r>
        <w:rPr>
          <w:rFonts w:ascii="仿宋" w:eastAsia="仿宋" w:hAnsi="仿宋" w:hint="eastAsia"/>
          <w:sz w:val="32"/>
          <w:szCs w:val="32"/>
        </w:rPr>
        <w:t xml:space="preserve"> </w:t>
      </w:r>
      <w:r w:rsidRPr="00775068">
        <w:rPr>
          <w:rFonts w:ascii="仿宋_GB2312" w:eastAsia="仿宋_GB2312"/>
          <w:color w:val="000000"/>
          <w:sz w:val="32"/>
          <w:szCs w:val="32"/>
        </w:rPr>
        <w:t>办理各类证书、证明的成本费用由办学单位承担。</w:t>
      </w:r>
    </w:p>
    <w:p w14:paraId="44271111" w14:textId="77777777" w:rsidR="0083644A" w:rsidRPr="00775068" w:rsidRDefault="00775068">
      <w:pPr>
        <w:spacing w:beforeLines="50" w:before="156" w:afterLines="50" w:after="156" w:line="560" w:lineRule="exact"/>
        <w:jc w:val="center"/>
        <w:rPr>
          <w:rFonts w:ascii="黑体" w:eastAsia="黑体" w:hAnsi="黑体" w:cs="黑体"/>
          <w:bCs/>
          <w:sz w:val="32"/>
          <w:szCs w:val="32"/>
        </w:rPr>
      </w:pPr>
      <w:r w:rsidRPr="00775068">
        <w:rPr>
          <w:rFonts w:ascii="黑体" w:eastAsia="黑体" w:hAnsi="黑体" w:cs="黑体" w:hint="eastAsia"/>
          <w:bCs/>
          <w:sz w:val="32"/>
          <w:szCs w:val="32"/>
        </w:rPr>
        <w:t>第八章  财务管理</w:t>
      </w:r>
    </w:p>
    <w:p w14:paraId="29C697D0"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第二十四条</w:t>
      </w:r>
      <w:r>
        <w:rPr>
          <w:rFonts w:ascii="仿宋" w:eastAsia="仿宋" w:hAnsi="仿宋" w:hint="eastAsia"/>
          <w:sz w:val="32"/>
          <w:szCs w:val="32"/>
        </w:rPr>
        <w:t xml:space="preserve"> </w:t>
      </w:r>
      <w:r w:rsidRPr="00775068">
        <w:rPr>
          <w:rFonts w:ascii="仿宋_GB2312" w:eastAsia="仿宋_GB2312"/>
          <w:color w:val="000000"/>
          <w:sz w:val="32"/>
          <w:szCs w:val="32"/>
        </w:rPr>
        <w:t>办学单位负责到财务处办理已审批项目的备案手续。财务处按照备案的收费标准办理项目的收费、入账等相关手续，未经审批的项目</w:t>
      </w:r>
      <w:r w:rsidRPr="00775068">
        <w:rPr>
          <w:rFonts w:ascii="仿宋_GB2312" w:eastAsia="仿宋_GB2312" w:hint="eastAsia"/>
          <w:color w:val="000000"/>
          <w:sz w:val="32"/>
          <w:szCs w:val="32"/>
        </w:rPr>
        <w:t>不得收费或办理缴费手续</w:t>
      </w:r>
      <w:r w:rsidRPr="00775068">
        <w:rPr>
          <w:rFonts w:ascii="仿宋_GB2312" w:eastAsia="仿宋_GB2312"/>
          <w:color w:val="000000"/>
          <w:sz w:val="32"/>
          <w:szCs w:val="32"/>
        </w:rPr>
        <w:t>。</w:t>
      </w:r>
    </w:p>
    <w:p w14:paraId="42BAC9D9"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 xml:space="preserve">第二十五条 </w:t>
      </w:r>
      <w:r w:rsidRPr="00775068">
        <w:rPr>
          <w:rFonts w:ascii="仿宋_GB2312" w:eastAsia="仿宋_GB2312"/>
          <w:color w:val="000000"/>
          <w:sz w:val="32"/>
          <w:szCs w:val="32"/>
        </w:rPr>
        <w:t>办学单位应严格遵守学校财务制度。项目经费须及时全额纳入学校统一管理、统一核算，严格执行</w:t>
      </w:r>
      <w:r w:rsidRPr="00775068">
        <w:rPr>
          <w:rFonts w:ascii="仿宋_GB2312" w:eastAsia="仿宋_GB2312"/>
          <w:color w:val="000000"/>
          <w:sz w:val="32"/>
          <w:szCs w:val="32"/>
        </w:rPr>
        <w:t>“</w:t>
      </w:r>
      <w:r w:rsidRPr="00775068">
        <w:rPr>
          <w:rFonts w:ascii="仿宋_GB2312" w:eastAsia="仿宋_GB2312"/>
          <w:color w:val="000000"/>
          <w:sz w:val="32"/>
          <w:szCs w:val="32"/>
        </w:rPr>
        <w:t>收支两条线</w:t>
      </w:r>
      <w:r w:rsidRPr="00775068">
        <w:rPr>
          <w:rFonts w:ascii="仿宋_GB2312" w:eastAsia="仿宋_GB2312"/>
          <w:color w:val="000000"/>
          <w:sz w:val="32"/>
          <w:szCs w:val="32"/>
        </w:rPr>
        <w:t>”</w:t>
      </w:r>
      <w:r w:rsidRPr="00775068">
        <w:rPr>
          <w:rFonts w:ascii="仿宋_GB2312" w:eastAsia="仿宋_GB2312"/>
          <w:color w:val="000000"/>
          <w:sz w:val="32"/>
          <w:szCs w:val="32"/>
        </w:rPr>
        <w:t>。办学单位不得在收费项目之外另外收取任何费用</w:t>
      </w:r>
      <w:r w:rsidRPr="00775068">
        <w:rPr>
          <w:rFonts w:ascii="仿宋_GB2312" w:eastAsia="仿宋_GB2312" w:hint="eastAsia"/>
          <w:color w:val="000000"/>
          <w:sz w:val="32"/>
          <w:szCs w:val="32"/>
        </w:rPr>
        <w:t>。</w:t>
      </w:r>
      <w:r w:rsidRPr="00775068">
        <w:rPr>
          <w:rFonts w:ascii="仿宋_GB2312" w:eastAsia="仿宋_GB2312"/>
          <w:color w:val="000000"/>
          <w:sz w:val="32"/>
          <w:szCs w:val="32"/>
        </w:rPr>
        <w:t>严禁</w:t>
      </w:r>
      <w:r w:rsidRPr="00775068">
        <w:rPr>
          <w:rFonts w:ascii="仿宋_GB2312" w:eastAsia="仿宋_GB2312" w:hint="eastAsia"/>
          <w:color w:val="000000"/>
          <w:sz w:val="32"/>
          <w:szCs w:val="32"/>
        </w:rPr>
        <w:t>隐瞒、截留、占用、挪用和坐支、</w:t>
      </w:r>
      <w:r w:rsidRPr="00775068">
        <w:rPr>
          <w:rFonts w:ascii="仿宋_GB2312" w:eastAsia="仿宋_GB2312"/>
          <w:color w:val="000000"/>
          <w:sz w:val="32"/>
          <w:szCs w:val="32"/>
        </w:rPr>
        <w:t>私存、设立账外账等</w:t>
      </w:r>
      <w:r w:rsidRPr="00775068">
        <w:rPr>
          <w:rFonts w:ascii="仿宋_GB2312" w:eastAsia="仿宋_GB2312"/>
          <w:color w:val="000000"/>
          <w:sz w:val="32"/>
          <w:szCs w:val="32"/>
        </w:rPr>
        <w:t>“</w:t>
      </w:r>
      <w:r w:rsidRPr="00775068">
        <w:rPr>
          <w:rFonts w:ascii="仿宋_GB2312" w:eastAsia="仿宋_GB2312"/>
          <w:color w:val="000000"/>
          <w:sz w:val="32"/>
          <w:szCs w:val="32"/>
        </w:rPr>
        <w:t>小金库</w:t>
      </w:r>
      <w:r w:rsidRPr="00775068">
        <w:rPr>
          <w:rFonts w:ascii="仿宋_GB2312" w:eastAsia="仿宋_GB2312"/>
          <w:color w:val="000000"/>
          <w:sz w:val="32"/>
          <w:szCs w:val="32"/>
        </w:rPr>
        <w:t>”</w:t>
      </w:r>
      <w:r w:rsidRPr="00775068">
        <w:rPr>
          <w:rFonts w:ascii="仿宋_GB2312" w:eastAsia="仿宋_GB2312"/>
          <w:color w:val="000000"/>
          <w:sz w:val="32"/>
          <w:szCs w:val="32"/>
        </w:rPr>
        <w:t>行为。</w:t>
      </w:r>
    </w:p>
    <w:p w14:paraId="12DE6805" w14:textId="77777777" w:rsidR="0083644A" w:rsidRPr="00775068" w:rsidRDefault="00775068">
      <w:pPr>
        <w:spacing w:line="560" w:lineRule="exact"/>
        <w:ind w:firstLineChars="200" w:firstLine="640"/>
        <w:rPr>
          <w:rFonts w:ascii="仿宋_GB2312" w:eastAsia="仿宋_GB2312"/>
          <w:color w:val="000000"/>
          <w:sz w:val="32"/>
          <w:szCs w:val="32"/>
        </w:rPr>
      </w:pPr>
      <w:r w:rsidRPr="00775068">
        <w:rPr>
          <w:rFonts w:ascii="仿宋_GB2312" w:eastAsia="仿宋_GB2312"/>
          <w:color w:val="000000"/>
          <w:sz w:val="32"/>
          <w:szCs w:val="32"/>
        </w:rPr>
        <w:t>与校外单位联合举办的非学历教育项目，经费分配按双方事先签订的办学协议执行。项目结束后，按办学协议和学校财务管理规定办理费用结算手续</w:t>
      </w:r>
      <w:r w:rsidRPr="00775068">
        <w:rPr>
          <w:rFonts w:ascii="仿宋_GB2312" w:eastAsia="仿宋_GB2312" w:hint="eastAsia"/>
          <w:color w:val="000000"/>
          <w:sz w:val="32"/>
          <w:szCs w:val="32"/>
        </w:rPr>
        <w:t>，并接受审计部门审计</w:t>
      </w:r>
      <w:r w:rsidRPr="00775068">
        <w:rPr>
          <w:rFonts w:ascii="仿宋_GB2312" w:eastAsia="仿宋_GB2312"/>
          <w:color w:val="000000"/>
          <w:sz w:val="32"/>
          <w:szCs w:val="32"/>
        </w:rPr>
        <w:t>。</w:t>
      </w:r>
    </w:p>
    <w:p w14:paraId="794947A7"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第二十六条</w:t>
      </w:r>
      <w:r>
        <w:rPr>
          <w:rFonts w:ascii="仿宋" w:eastAsia="仿宋" w:hAnsi="仿宋" w:hint="eastAsia"/>
          <w:sz w:val="32"/>
          <w:szCs w:val="32"/>
        </w:rPr>
        <w:t xml:space="preserve"> </w:t>
      </w:r>
      <w:r w:rsidRPr="00775068">
        <w:rPr>
          <w:rFonts w:ascii="仿宋_GB2312" w:eastAsia="仿宋_GB2312" w:hint="eastAsia"/>
          <w:color w:val="000000"/>
          <w:sz w:val="32"/>
          <w:szCs w:val="32"/>
        </w:rPr>
        <w:t>非学历教育经费支出按照国家有关财务规章制度和《</w:t>
      </w:r>
      <w:r w:rsidRPr="00775068">
        <w:rPr>
          <w:rFonts w:ascii="仿宋_GB2312" w:eastAsia="仿宋_GB2312"/>
          <w:color w:val="000000"/>
          <w:sz w:val="32"/>
          <w:szCs w:val="32"/>
        </w:rPr>
        <w:t>青岛理工大学创收收入管理办法（试行）</w:t>
      </w:r>
      <w:r w:rsidRPr="00775068">
        <w:rPr>
          <w:rFonts w:ascii="仿宋_GB2312" w:eastAsia="仿宋_GB2312" w:hint="eastAsia"/>
          <w:color w:val="000000"/>
          <w:sz w:val="32"/>
          <w:szCs w:val="32"/>
        </w:rPr>
        <w:t>》及学校财务管理制度执行。</w:t>
      </w:r>
    </w:p>
    <w:p w14:paraId="0B4EC895" w14:textId="77777777" w:rsidR="0083644A" w:rsidRPr="00775068" w:rsidRDefault="00775068">
      <w:pPr>
        <w:spacing w:beforeLines="50" w:before="156" w:afterLines="50" w:after="156" w:line="560" w:lineRule="exact"/>
        <w:jc w:val="center"/>
        <w:rPr>
          <w:rFonts w:ascii="黑体" w:eastAsia="黑体" w:hAnsi="黑体" w:cs="黑体"/>
          <w:bCs/>
          <w:sz w:val="32"/>
          <w:szCs w:val="32"/>
        </w:rPr>
      </w:pPr>
      <w:r w:rsidRPr="00775068">
        <w:rPr>
          <w:rFonts w:ascii="黑体" w:eastAsia="黑体" w:hAnsi="黑体" w:cs="黑体" w:hint="eastAsia"/>
          <w:bCs/>
          <w:sz w:val="32"/>
          <w:szCs w:val="32"/>
        </w:rPr>
        <w:t>第九章  教学条件与资源使用</w:t>
      </w:r>
    </w:p>
    <w:p w14:paraId="6871B9CB"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第二十七条</w:t>
      </w:r>
      <w:r>
        <w:rPr>
          <w:rFonts w:ascii="仿宋" w:eastAsia="仿宋" w:hAnsi="仿宋" w:hint="eastAsia"/>
          <w:sz w:val="32"/>
          <w:szCs w:val="32"/>
        </w:rPr>
        <w:t xml:space="preserve"> </w:t>
      </w:r>
      <w:r w:rsidRPr="00775068">
        <w:rPr>
          <w:rFonts w:ascii="仿宋_GB2312" w:eastAsia="仿宋_GB2312"/>
          <w:color w:val="000000"/>
          <w:sz w:val="32"/>
          <w:szCs w:val="32"/>
        </w:rPr>
        <w:t>在不影响学校正常教学秩序的前提下，学校资源（教学办公场所、设施、设备、邮箱、电话、网络等）可供非学历教育办学使用。</w:t>
      </w:r>
      <w:r w:rsidRPr="00775068">
        <w:rPr>
          <w:rFonts w:ascii="仿宋_GB2312" w:eastAsia="仿宋_GB2312" w:hint="eastAsia"/>
          <w:color w:val="000000"/>
          <w:sz w:val="32"/>
          <w:szCs w:val="32"/>
        </w:rPr>
        <w:t>有偿使用的学校资源按照相关规定执行。</w:t>
      </w:r>
    </w:p>
    <w:p w14:paraId="6DF18D64"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第二十八条</w:t>
      </w:r>
      <w:r>
        <w:rPr>
          <w:rFonts w:ascii="仿宋" w:eastAsia="仿宋" w:hAnsi="仿宋" w:hint="eastAsia"/>
          <w:sz w:val="32"/>
          <w:szCs w:val="32"/>
        </w:rPr>
        <w:t xml:space="preserve"> </w:t>
      </w:r>
      <w:r w:rsidRPr="00775068">
        <w:rPr>
          <w:rFonts w:ascii="仿宋_GB2312" w:eastAsia="仿宋_GB2312"/>
          <w:color w:val="000000"/>
          <w:sz w:val="32"/>
          <w:szCs w:val="32"/>
        </w:rPr>
        <w:t>办学单位须持项目审批表到学校有关部门办理手续后，方能使用学校资源。任何部门、单位和个人不得擅自将学校资源出租、出借用于未经审批的项目。</w:t>
      </w:r>
    </w:p>
    <w:p w14:paraId="66CA1DB4" w14:textId="77777777" w:rsidR="0083644A" w:rsidRPr="00775068" w:rsidRDefault="00775068">
      <w:pPr>
        <w:spacing w:beforeLines="50" w:before="156" w:afterLines="50" w:after="156" w:line="560" w:lineRule="exact"/>
        <w:jc w:val="center"/>
        <w:rPr>
          <w:rFonts w:ascii="黑体" w:eastAsia="黑体" w:hAnsi="黑体" w:cs="黑体"/>
          <w:bCs/>
          <w:sz w:val="32"/>
          <w:szCs w:val="32"/>
        </w:rPr>
      </w:pPr>
      <w:r w:rsidRPr="00775068">
        <w:rPr>
          <w:rFonts w:ascii="黑体" w:eastAsia="黑体" w:hAnsi="黑体" w:cs="黑体" w:hint="eastAsia"/>
          <w:bCs/>
          <w:sz w:val="32"/>
          <w:szCs w:val="32"/>
        </w:rPr>
        <w:t>第十章  监督管理与处罚</w:t>
      </w:r>
    </w:p>
    <w:p w14:paraId="72E25D47"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 xml:space="preserve">第二十九条 </w:t>
      </w:r>
      <w:r w:rsidRPr="00775068">
        <w:rPr>
          <w:rFonts w:ascii="仿宋_GB2312" w:eastAsia="仿宋_GB2312" w:hint="eastAsia"/>
          <w:color w:val="000000"/>
          <w:sz w:val="32"/>
          <w:szCs w:val="32"/>
        </w:rPr>
        <w:t>非学历教育管理办公室应加强非学历教育的日常监督，对</w:t>
      </w:r>
      <w:r w:rsidRPr="00775068">
        <w:rPr>
          <w:rFonts w:ascii="仿宋_GB2312" w:eastAsia="仿宋_GB2312"/>
          <w:color w:val="000000"/>
          <w:sz w:val="32"/>
          <w:szCs w:val="32"/>
        </w:rPr>
        <w:t>非学历教育办学过程中违规违纪的</w:t>
      </w:r>
      <w:r w:rsidRPr="00775068">
        <w:rPr>
          <w:rFonts w:ascii="仿宋_GB2312" w:eastAsia="仿宋_GB2312" w:hint="eastAsia"/>
          <w:color w:val="000000"/>
          <w:sz w:val="32"/>
          <w:szCs w:val="32"/>
        </w:rPr>
        <w:t>行为，认真调查核实，依据有关规定严肃处理；涉嫌违纪的，由学校依规</w:t>
      </w:r>
      <w:proofErr w:type="gramStart"/>
      <w:r w:rsidRPr="00775068">
        <w:rPr>
          <w:rFonts w:ascii="仿宋_GB2312" w:eastAsia="仿宋_GB2312" w:hint="eastAsia"/>
          <w:color w:val="000000"/>
          <w:sz w:val="32"/>
          <w:szCs w:val="32"/>
        </w:rPr>
        <w:t>依纪按程序</w:t>
      </w:r>
      <w:proofErr w:type="gramEnd"/>
      <w:r w:rsidRPr="00775068">
        <w:rPr>
          <w:rFonts w:ascii="仿宋_GB2312" w:eastAsia="仿宋_GB2312" w:hint="eastAsia"/>
          <w:color w:val="000000"/>
          <w:sz w:val="32"/>
          <w:szCs w:val="32"/>
        </w:rPr>
        <w:t>给予处分或处理；</w:t>
      </w:r>
      <w:r w:rsidRPr="00775068">
        <w:rPr>
          <w:rFonts w:ascii="仿宋_GB2312" w:eastAsia="仿宋_GB2312"/>
          <w:color w:val="000000"/>
          <w:sz w:val="32"/>
          <w:szCs w:val="32"/>
        </w:rPr>
        <w:t>涉嫌</w:t>
      </w:r>
      <w:r w:rsidRPr="00775068">
        <w:rPr>
          <w:rFonts w:ascii="仿宋_GB2312" w:eastAsia="仿宋_GB2312" w:hint="eastAsia"/>
          <w:color w:val="000000"/>
          <w:sz w:val="32"/>
          <w:szCs w:val="32"/>
        </w:rPr>
        <w:t>违法</w:t>
      </w:r>
      <w:r w:rsidRPr="00775068">
        <w:rPr>
          <w:rFonts w:ascii="仿宋_GB2312" w:eastAsia="仿宋_GB2312"/>
          <w:color w:val="000000"/>
          <w:sz w:val="32"/>
          <w:szCs w:val="32"/>
        </w:rPr>
        <w:t>犯罪的，移送司法机关处理。</w:t>
      </w:r>
    </w:p>
    <w:p w14:paraId="7121534B"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第三十条</w:t>
      </w:r>
      <w:r>
        <w:rPr>
          <w:rFonts w:ascii="仿宋" w:eastAsia="仿宋" w:hAnsi="仿宋" w:hint="eastAsia"/>
          <w:sz w:val="32"/>
          <w:szCs w:val="32"/>
        </w:rPr>
        <w:t xml:space="preserve"> </w:t>
      </w:r>
      <w:r w:rsidRPr="00775068">
        <w:rPr>
          <w:rFonts w:ascii="仿宋_GB2312" w:eastAsia="仿宋_GB2312"/>
          <w:color w:val="000000"/>
          <w:sz w:val="32"/>
          <w:szCs w:val="32"/>
        </w:rPr>
        <w:t>对未经批准的校外单位或个人在校内擅自发布非学历教育招生广告，开展招生、办学活动的，由</w:t>
      </w:r>
      <w:r w:rsidRPr="00775068">
        <w:rPr>
          <w:rFonts w:ascii="仿宋_GB2312" w:eastAsia="仿宋_GB2312" w:hint="eastAsia"/>
          <w:color w:val="000000"/>
          <w:sz w:val="32"/>
          <w:szCs w:val="32"/>
        </w:rPr>
        <w:t>学校依规严肃</w:t>
      </w:r>
      <w:r w:rsidRPr="00775068">
        <w:rPr>
          <w:rFonts w:ascii="仿宋_GB2312" w:eastAsia="仿宋_GB2312"/>
          <w:color w:val="000000"/>
          <w:sz w:val="32"/>
          <w:szCs w:val="32"/>
        </w:rPr>
        <w:t>查处。涉嫌</w:t>
      </w:r>
      <w:r w:rsidRPr="00775068">
        <w:rPr>
          <w:rFonts w:ascii="仿宋_GB2312" w:eastAsia="仿宋_GB2312" w:hint="eastAsia"/>
          <w:color w:val="000000"/>
          <w:sz w:val="32"/>
          <w:szCs w:val="32"/>
        </w:rPr>
        <w:t>违法</w:t>
      </w:r>
      <w:r w:rsidRPr="00775068">
        <w:rPr>
          <w:rFonts w:ascii="仿宋_GB2312" w:eastAsia="仿宋_GB2312"/>
          <w:color w:val="000000"/>
          <w:sz w:val="32"/>
          <w:szCs w:val="32"/>
        </w:rPr>
        <w:t>犯罪的，移送司法机关处理。</w:t>
      </w:r>
    </w:p>
    <w:p w14:paraId="268550AB"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第三十一条</w:t>
      </w:r>
      <w:r>
        <w:rPr>
          <w:rFonts w:ascii="仿宋" w:eastAsia="仿宋" w:hAnsi="仿宋" w:hint="eastAsia"/>
          <w:sz w:val="32"/>
          <w:szCs w:val="32"/>
        </w:rPr>
        <w:t xml:space="preserve"> </w:t>
      </w:r>
      <w:r w:rsidRPr="00775068">
        <w:rPr>
          <w:rFonts w:ascii="仿宋_GB2312" w:eastAsia="仿宋_GB2312"/>
          <w:color w:val="000000"/>
          <w:sz w:val="32"/>
          <w:szCs w:val="32"/>
        </w:rPr>
        <w:t>与校外单位联合举办的非学历教育项目</w:t>
      </w:r>
      <w:r w:rsidRPr="00775068">
        <w:rPr>
          <w:rFonts w:ascii="仿宋_GB2312" w:eastAsia="仿宋_GB2312" w:hint="eastAsia"/>
          <w:color w:val="000000"/>
          <w:sz w:val="32"/>
          <w:szCs w:val="32"/>
        </w:rPr>
        <w:t>，校外办学单位在合作办学过程中存在违规违法行为的，依据协议终止合作，相关损失由校外办学单位独立承担。</w:t>
      </w:r>
      <w:r w:rsidRPr="00775068">
        <w:rPr>
          <w:rFonts w:ascii="仿宋_GB2312" w:eastAsia="仿宋_GB2312"/>
          <w:color w:val="000000"/>
          <w:sz w:val="32"/>
          <w:szCs w:val="32"/>
        </w:rPr>
        <w:t>涉嫌</w:t>
      </w:r>
      <w:r w:rsidRPr="00775068">
        <w:rPr>
          <w:rFonts w:ascii="仿宋_GB2312" w:eastAsia="仿宋_GB2312" w:hint="eastAsia"/>
          <w:color w:val="000000"/>
          <w:sz w:val="32"/>
          <w:szCs w:val="32"/>
        </w:rPr>
        <w:t>违法的</w:t>
      </w:r>
      <w:r w:rsidRPr="00775068">
        <w:rPr>
          <w:rFonts w:ascii="仿宋_GB2312" w:eastAsia="仿宋_GB2312"/>
          <w:color w:val="000000"/>
          <w:sz w:val="32"/>
          <w:szCs w:val="32"/>
        </w:rPr>
        <w:t>，</w:t>
      </w:r>
      <w:r w:rsidRPr="00775068">
        <w:rPr>
          <w:rFonts w:ascii="仿宋_GB2312" w:eastAsia="仿宋_GB2312" w:hint="eastAsia"/>
          <w:color w:val="000000"/>
          <w:sz w:val="32"/>
          <w:szCs w:val="32"/>
        </w:rPr>
        <w:t>依法通过法律途径解决</w:t>
      </w:r>
      <w:r w:rsidRPr="00775068">
        <w:rPr>
          <w:rFonts w:ascii="仿宋_GB2312" w:eastAsia="仿宋_GB2312"/>
          <w:color w:val="000000"/>
          <w:sz w:val="32"/>
          <w:szCs w:val="32"/>
        </w:rPr>
        <w:t>。</w:t>
      </w:r>
    </w:p>
    <w:p w14:paraId="637483AA" w14:textId="77777777" w:rsidR="0083644A" w:rsidRPr="007709F9" w:rsidRDefault="00775068">
      <w:pPr>
        <w:spacing w:beforeLines="50" w:before="156" w:afterLines="50" w:after="156" w:line="560" w:lineRule="exact"/>
        <w:jc w:val="center"/>
        <w:rPr>
          <w:rFonts w:ascii="黑体" w:eastAsia="黑体" w:hAnsi="黑体" w:cs="黑体"/>
          <w:bCs/>
          <w:sz w:val="32"/>
          <w:szCs w:val="32"/>
        </w:rPr>
      </w:pPr>
      <w:r w:rsidRPr="007709F9">
        <w:rPr>
          <w:rFonts w:ascii="黑体" w:eastAsia="黑体" w:hAnsi="黑体" w:cs="黑体" w:hint="eastAsia"/>
          <w:bCs/>
          <w:sz w:val="32"/>
          <w:szCs w:val="32"/>
        </w:rPr>
        <w:t>第十一章  附则</w:t>
      </w:r>
    </w:p>
    <w:p w14:paraId="07EBFEE8" w14:textId="77777777" w:rsidR="0083644A" w:rsidRDefault="00775068">
      <w:pPr>
        <w:spacing w:line="560" w:lineRule="exact"/>
        <w:ind w:firstLineChars="200" w:firstLine="640"/>
        <w:rPr>
          <w:rFonts w:ascii="仿宋" w:eastAsia="仿宋" w:hAnsi="仿宋"/>
          <w:sz w:val="32"/>
          <w:szCs w:val="32"/>
        </w:rPr>
      </w:pPr>
      <w:r>
        <w:rPr>
          <w:rFonts w:ascii="楷体_GB2312" w:eastAsia="楷体_GB2312" w:hint="eastAsia"/>
          <w:bCs/>
          <w:color w:val="000000"/>
          <w:sz w:val="32"/>
          <w:szCs w:val="32"/>
        </w:rPr>
        <w:t>第三十二条</w:t>
      </w:r>
      <w:r>
        <w:rPr>
          <w:rFonts w:ascii="仿宋" w:eastAsia="仿宋" w:hAnsi="仿宋" w:hint="eastAsia"/>
          <w:sz w:val="32"/>
          <w:szCs w:val="32"/>
        </w:rPr>
        <w:t xml:space="preserve"> </w:t>
      </w:r>
      <w:r w:rsidRPr="00775068">
        <w:rPr>
          <w:rFonts w:ascii="仿宋_GB2312" w:eastAsia="仿宋_GB2312"/>
          <w:color w:val="000000"/>
          <w:sz w:val="32"/>
          <w:szCs w:val="32"/>
        </w:rPr>
        <w:t>本办法适用于除学校全日制教育、成人教育</w:t>
      </w:r>
      <w:r w:rsidRPr="00775068">
        <w:rPr>
          <w:rFonts w:ascii="仿宋_GB2312" w:eastAsia="仿宋_GB2312" w:hint="eastAsia"/>
          <w:color w:val="000000"/>
          <w:sz w:val="32"/>
          <w:szCs w:val="32"/>
        </w:rPr>
        <w:t>、自学考试</w:t>
      </w:r>
      <w:r w:rsidRPr="00775068">
        <w:rPr>
          <w:rFonts w:ascii="仿宋_GB2312" w:eastAsia="仿宋_GB2312"/>
          <w:color w:val="000000"/>
          <w:sz w:val="32"/>
          <w:szCs w:val="32"/>
        </w:rPr>
        <w:t>以外的各类非学历教育。</w:t>
      </w:r>
    </w:p>
    <w:p w14:paraId="039EBE36"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第三十三条</w:t>
      </w:r>
      <w:r>
        <w:rPr>
          <w:rFonts w:ascii="仿宋" w:eastAsia="仿宋" w:hAnsi="仿宋" w:hint="eastAsia"/>
          <w:sz w:val="32"/>
          <w:szCs w:val="32"/>
        </w:rPr>
        <w:t xml:space="preserve"> </w:t>
      </w:r>
      <w:r w:rsidRPr="00775068">
        <w:rPr>
          <w:rFonts w:ascii="仿宋_GB2312" w:eastAsia="仿宋_GB2312"/>
          <w:color w:val="000000"/>
          <w:sz w:val="32"/>
          <w:szCs w:val="32"/>
        </w:rPr>
        <w:t>本办法由</w:t>
      </w:r>
      <w:r w:rsidRPr="00775068">
        <w:rPr>
          <w:rFonts w:ascii="仿宋_GB2312" w:eastAsia="仿宋_GB2312" w:hint="eastAsia"/>
          <w:color w:val="000000"/>
          <w:sz w:val="32"/>
          <w:szCs w:val="32"/>
        </w:rPr>
        <w:t>教务处非学历教育管理办公室</w:t>
      </w:r>
      <w:r w:rsidRPr="00775068">
        <w:rPr>
          <w:rFonts w:ascii="仿宋_GB2312" w:eastAsia="仿宋_GB2312"/>
          <w:color w:val="000000"/>
          <w:sz w:val="32"/>
          <w:szCs w:val="32"/>
        </w:rPr>
        <w:t>负责解释</w:t>
      </w:r>
      <w:r w:rsidRPr="00775068">
        <w:rPr>
          <w:rFonts w:ascii="仿宋_GB2312" w:eastAsia="仿宋_GB2312" w:hint="eastAsia"/>
          <w:color w:val="000000"/>
          <w:sz w:val="32"/>
          <w:szCs w:val="32"/>
        </w:rPr>
        <w:t>，</w:t>
      </w:r>
      <w:r w:rsidRPr="00775068">
        <w:rPr>
          <w:rFonts w:ascii="仿宋_GB2312" w:eastAsia="仿宋_GB2312"/>
          <w:color w:val="000000"/>
          <w:sz w:val="32"/>
          <w:szCs w:val="32"/>
        </w:rPr>
        <w:t>本办法自印发之日起执行。</w:t>
      </w:r>
    </w:p>
    <w:p w14:paraId="7BF3CC5E" w14:textId="77777777" w:rsidR="0083644A" w:rsidRPr="00775068" w:rsidRDefault="00775068">
      <w:pPr>
        <w:spacing w:line="560" w:lineRule="exact"/>
        <w:ind w:firstLineChars="200" w:firstLine="640"/>
        <w:rPr>
          <w:rFonts w:ascii="仿宋_GB2312" w:eastAsia="仿宋_GB2312"/>
          <w:color w:val="000000"/>
          <w:sz w:val="32"/>
          <w:szCs w:val="32"/>
        </w:rPr>
      </w:pPr>
      <w:r>
        <w:rPr>
          <w:rFonts w:ascii="楷体_GB2312" w:eastAsia="楷体_GB2312" w:hint="eastAsia"/>
          <w:bCs/>
          <w:color w:val="000000"/>
          <w:sz w:val="32"/>
          <w:szCs w:val="32"/>
        </w:rPr>
        <w:t>第三十四条</w:t>
      </w:r>
      <w:r>
        <w:rPr>
          <w:rFonts w:ascii="仿宋" w:eastAsia="仿宋" w:hAnsi="仿宋" w:hint="eastAsia"/>
          <w:b/>
          <w:sz w:val="32"/>
          <w:szCs w:val="32"/>
        </w:rPr>
        <w:t xml:space="preserve"> </w:t>
      </w:r>
      <w:r w:rsidRPr="00775068">
        <w:rPr>
          <w:rFonts w:ascii="仿宋_GB2312" w:eastAsia="仿宋_GB2312" w:hint="eastAsia"/>
          <w:color w:val="000000"/>
          <w:sz w:val="32"/>
          <w:szCs w:val="32"/>
        </w:rPr>
        <w:t>临沂校区参照本办法执行。</w:t>
      </w:r>
    </w:p>
    <w:p w14:paraId="52F43F8A" w14:textId="77777777" w:rsidR="0083644A" w:rsidRDefault="0083644A">
      <w:pPr>
        <w:spacing w:line="560" w:lineRule="exact"/>
        <w:ind w:firstLineChars="200" w:firstLine="640"/>
        <w:rPr>
          <w:rFonts w:ascii="仿宋" w:eastAsia="仿宋" w:hAnsi="仿宋"/>
          <w:bCs/>
          <w:sz w:val="32"/>
          <w:szCs w:val="32"/>
        </w:rPr>
      </w:pPr>
    </w:p>
    <w:p w14:paraId="7F3661AD" w14:textId="77777777" w:rsidR="0083644A" w:rsidRPr="00775068" w:rsidRDefault="00775068">
      <w:pPr>
        <w:spacing w:line="276" w:lineRule="auto"/>
        <w:ind w:firstLineChars="200" w:firstLine="640"/>
        <w:rPr>
          <w:rFonts w:ascii="仿宋_GB2312" w:eastAsia="仿宋_GB2312"/>
          <w:color w:val="000000"/>
          <w:sz w:val="32"/>
          <w:szCs w:val="32"/>
        </w:rPr>
      </w:pPr>
      <w:r w:rsidRPr="00775068">
        <w:rPr>
          <w:rFonts w:ascii="仿宋_GB2312" w:eastAsia="仿宋_GB2312"/>
          <w:color w:val="000000"/>
          <w:sz w:val="32"/>
          <w:szCs w:val="32"/>
        </w:rPr>
        <w:t>附件：青岛理工大学非学历教育项目审批表</w:t>
      </w:r>
    </w:p>
    <w:p w14:paraId="644E342A" w14:textId="77777777" w:rsidR="0083644A" w:rsidRDefault="0083644A">
      <w:pPr>
        <w:spacing w:beforeLines="50" w:before="156" w:afterLines="50" w:after="156" w:line="560" w:lineRule="exact"/>
        <w:jc w:val="center"/>
        <w:rPr>
          <w:rFonts w:ascii="仿宋_GB2312" w:eastAsia="仿宋_GB2312"/>
          <w:sz w:val="32"/>
          <w:szCs w:val="32"/>
        </w:rPr>
      </w:pPr>
    </w:p>
    <w:p w14:paraId="27341516" w14:textId="1DDF960B" w:rsidR="0083644A" w:rsidRPr="00775068" w:rsidRDefault="00775068">
      <w:pPr>
        <w:rPr>
          <w:rFonts w:ascii="黑体" w:eastAsia="黑体" w:hAnsi="黑体"/>
          <w:bCs/>
          <w:sz w:val="32"/>
          <w:szCs w:val="32"/>
        </w:rPr>
      </w:pPr>
      <w:r w:rsidRPr="00775068">
        <w:rPr>
          <w:rFonts w:ascii="黑体" w:eastAsia="黑体" w:hAnsi="黑体" w:hint="eastAsia"/>
          <w:bCs/>
          <w:sz w:val="32"/>
          <w:szCs w:val="32"/>
        </w:rPr>
        <w:t>附件</w:t>
      </w:r>
      <w:r>
        <w:rPr>
          <w:rFonts w:ascii="黑体" w:eastAsia="黑体" w:hAnsi="黑体" w:hint="eastAsia"/>
          <w:bCs/>
          <w:sz w:val="32"/>
          <w:szCs w:val="32"/>
        </w:rPr>
        <w:t>：</w:t>
      </w:r>
      <w:r w:rsidRPr="00775068">
        <w:rPr>
          <w:rFonts w:ascii="黑体" w:eastAsia="黑体" w:hAnsi="黑体" w:hint="eastAsia"/>
          <w:bCs/>
          <w:sz w:val="32"/>
          <w:szCs w:val="32"/>
        </w:rPr>
        <w:t xml:space="preserve"> </w:t>
      </w:r>
      <w:r w:rsidRPr="00775068">
        <w:rPr>
          <w:rFonts w:ascii="黑体" w:eastAsia="黑体" w:hAnsi="黑体"/>
          <w:bCs/>
          <w:sz w:val="32"/>
          <w:szCs w:val="32"/>
        </w:rPr>
        <w:t xml:space="preserve">                              </w:t>
      </w:r>
    </w:p>
    <w:p w14:paraId="1419C111" w14:textId="77777777" w:rsidR="0083644A" w:rsidRDefault="00775068">
      <w:pPr>
        <w:ind w:firstLineChars="1800" w:firstLine="5760"/>
        <w:rPr>
          <w:rFonts w:ascii="仿宋" w:eastAsia="仿宋" w:hAnsi="仿宋"/>
          <w:sz w:val="32"/>
          <w:szCs w:val="32"/>
          <w:u w:val="single"/>
        </w:rPr>
      </w:pPr>
      <w:r>
        <w:rPr>
          <w:rFonts w:ascii="仿宋" w:eastAsia="仿宋" w:hAnsi="仿宋"/>
          <w:sz w:val="32"/>
          <w:szCs w:val="32"/>
        </w:rPr>
        <w:t>编号</w:t>
      </w:r>
      <w:r>
        <w:rPr>
          <w:rFonts w:ascii="仿宋" w:eastAsia="仿宋" w:hAnsi="仿宋" w:hint="eastAsia"/>
          <w:sz w:val="32"/>
          <w:szCs w:val="32"/>
        </w:rPr>
        <w:t>：</w:t>
      </w:r>
      <w:r>
        <w:rPr>
          <w:rFonts w:ascii="仿宋" w:eastAsia="仿宋" w:hAnsi="仿宋" w:hint="eastAsia"/>
          <w:sz w:val="32"/>
          <w:szCs w:val="32"/>
          <w:u w:val="single"/>
        </w:rPr>
        <w:t xml:space="preserve"> </w:t>
      </w:r>
      <w:r>
        <w:rPr>
          <w:rFonts w:ascii="仿宋" w:eastAsia="仿宋" w:hAnsi="仿宋"/>
          <w:sz w:val="32"/>
          <w:szCs w:val="32"/>
          <w:u w:val="single"/>
        </w:rPr>
        <w:t xml:space="preserve">          </w:t>
      </w:r>
    </w:p>
    <w:p w14:paraId="3B105502" w14:textId="77777777" w:rsidR="0083644A" w:rsidRDefault="00775068">
      <w:pPr>
        <w:ind w:firstLineChars="1800" w:firstLine="5760"/>
        <w:rPr>
          <w:rFonts w:ascii="仿宋" w:eastAsia="仿宋" w:hAnsi="仿宋"/>
          <w:b/>
          <w:sz w:val="32"/>
          <w:szCs w:val="32"/>
          <w:u w:val="single"/>
        </w:rPr>
      </w:pPr>
      <w:r>
        <w:rPr>
          <w:rFonts w:ascii="仿宋" w:eastAsia="仿宋" w:hAnsi="仿宋" w:hint="eastAsia"/>
          <w:sz w:val="32"/>
          <w:szCs w:val="32"/>
        </w:rPr>
        <w:t xml:space="preserve"> </w:t>
      </w:r>
      <w:r>
        <w:rPr>
          <w:rFonts w:ascii="仿宋" w:eastAsia="仿宋" w:hAnsi="仿宋"/>
          <w:sz w:val="32"/>
          <w:szCs w:val="32"/>
        </w:rPr>
        <w:t xml:space="preserve"> </w:t>
      </w:r>
    </w:p>
    <w:p w14:paraId="7C9A1187" w14:textId="77777777" w:rsidR="0083644A" w:rsidRDefault="00775068">
      <w:pPr>
        <w:jc w:val="center"/>
        <w:rPr>
          <w:rFonts w:ascii="黑体" w:eastAsia="黑体" w:hAnsi="黑体"/>
          <w:b/>
          <w:sz w:val="44"/>
          <w:szCs w:val="44"/>
        </w:rPr>
      </w:pPr>
      <w:r>
        <w:rPr>
          <w:rFonts w:ascii="黑体" w:eastAsia="黑体" w:hAnsi="黑体"/>
          <w:b/>
          <w:sz w:val="44"/>
          <w:szCs w:val="44"/>
        </w:rPr>
        <w:t>青岛理工大学非学历教育项目审批表</w:t>
      </w:r>
    </w:p>
    <w:p w14:paraId="3D9F6626" w14:textId="77777777" w:rsidR="0083644A" w:rsidRDefault="0083644A">
      <w:pPr>
        <w:jc w:val="center"/>
        <w:rPr>
          <w:rFonts w:ascii="黑体" w:eastAsia="黑体" w:hAnsi="黑体"/>
          <w:b/>
          <w:sz w:val="44"/>
          <w:szCs w:val="44"/>
        </w:rPr>
      </w:pPr>
    </w:p>
    <w:p w14:paraId="271E8E42" w14:textId="77777777" w:rsidR="0083644A" w:rsidRDefault="0083644A">
      <w:pPr>
        <w:spacing w:line="720" w:lineRule="auto"/>
        <w:rPr>
          <w:rFonts w:ascii="仿宋" w:eastAsia="仿宋" w:hAnsi="仿宋"/>
          <w:b/>
          <w:sz w:val="32"/>
          <w:szCs w:val="32"/>
        </w:rPr>
      </w:pPr>
    </w:p>
    <w:p w14:paraId="5A443445" w14:textId="77777777" w:rsidR="0083644A" w:rsidRDefault="0083644A">
      <w:pPr>
        <w:spacing w:line="720" w:lineRule="auto"/>
        <w:ind w:firstLineChars="500" w:firstLine="1606"/>
        <w:rPr>
          <w:rFonts w:ascii="仿宋" w:eastAsia="仿宋" w:hAnsi="仿宋"/>
          <w:b/>
          <w:sz w:val="32"/>
          <w:szCs w:val="32"/>
        </w:rPr>
      </w:pPr>
    </w:p>
    <w:p w14:paraId="0596210C" w14:textId="77777777" w:rsidR="0083644A" w:rsidRDefault="00775068">
      <w:pPr>
        <w:spacing w:line="720" w:lineRule="auto"/>
        <w:ind w:firstLineChars="500" w:firstLine="1606"/>
        <w:rPr>
          <w:rFonts w:ascii="仿宋" w:eastAsia="仿宋" w:hAnsi="仿宋"/>
          <w:b/>
          <w:sz w:val="32"/>
          <w:szCs w:val="32"/>
        </w:rPr>
      </w:pPr>
      <w:r>
        <w:rPr>
          <w:rFonts w:ascii="仿宋" w:eastAsia="仿宋" w:hAnsi="仿宋" w:hint="eastAsia"/>
          <w:b/>
          <w:sz w:val="32"/>
          <w:szCs w:val="32"/>
        </w:rPr>
        <w:t>项目名称：</w:t>
      </w:r>
      <w:r>
        <w:rPr>
          <w:rFonts w:ascii="仿宋" w:eastAsia="仿宋" w:hAnsi="仿宋"/>
          <w:b/>
          <w:sz w:val="32"/>
          <w:szCs w:val="32"/>
          <w:u w:val="single"/>
        </w:rPr>
        <w:t xml:space="preserve">                      </w:t>
      </w:r>
    </w:p>
    <w:p w14:paraId="6B7E8500" w14:textId="77777777" w:rsidR="0083644A" w:rsidRDefault="00775068">
      <w:pPr>
        <w:spacing w:line="720" w:lineRule="auto"/>
        <w:ind w:firstLineChars="500" w:firstLine="1606"/>
        <w:rPr>
          <w:rFonts w:ascii="仿宋" w:eastAsia="仿宋" w:hAnsi="仿宋"/>
          <w:b/>
          <w:sz w:val="32"/>
          <w:szCs w:val="32"/>
        </w:rPr>
      </w:pPr>
      <w:r>
        <w:rPr>
          <w:rFonts w:ascii="仿宋" w:eastAsia="仿宋" w:hAnsi="仿宋" w:hint="eastAsia"/>
          <w:b/>
          <w:sz w:val="32"/>
          <w:szCs w:val="32"/>
        </w:rPr>
        <w:t>办学单位：</w:t>
      </w:r>
      <w:r>
        <w:rPr>
          <w:rFonts w:ascii="仿宋" w:eastAsia="仿宋" w:hAnsi="仿宋" w:hint="eastAsia"/>
          <w:b/>
          <w:sz w:val="32"/>
          <w:szCs w:val="32"/>
          <w:u w:val="single"/>
        </w:rPr>
        <w:t xml:space="preserve"> </w:t>
      </w:r>
      <w:r>
        <w:rPr>
          <w:rFonts w:ascii="仿宋" w:eastAsia="仿宋" w:hAnsi="仿宋"/>
          <w:b/>
          <w:sz w:val="32"/>
          <w:szCs w:val="32"/>
          <w:u w:val="single"/>
        </w:rPr>
        <w:t xml:space="preserve">                     </w:t>
      </w:r>
    </w:p>
    <w:p w14:paraId="6FC14151" w14:textId="77777777" w:rsidR="0083644A" w:rsidRDefault="00775068">
      <w:pPr>
        <w:spacing w:line="720" w:lineRule="auto"/>
        <w:jc w:val="center"/>
        <w:rPr>
          <w:rFonts w:ascii="仿宋" w:eastAsia="仿宋" w:hAnsi="仿宋"/>
          <w:b/>
          <w:sz w:val="32"/>
          <w:szCs w:val="32"/>
        </w:rPr>
      </w:pPr>
      <w:r>
        <w:rPr>
          <w:rFonts w:ascii="仿宋" w:eastAsia="仿宋" w:hAnsi="仿宋" w:hint="eastAsia"/>
          <w:b/>
          <w:sz w:val="32"/>
          <w:szCs w:val="32"/>
        </w:rPr>
        <w:t xml:space="preserve"> 申报时间：</w:t>
      </w:r>
      <w:r>
        <w:rPr>
          <w:rFonts w:ascii="仿宋" w:eastAsia="仿宋" w:hAnsi="仿宋" w:hint="eastAsia"/>
          <w:b/>
          <w:sz w:val="32"/>
          <w:szCs w:val="32"/>
          <w:u w:val="single"/>
        </w:rPr>
        <w:t xml:space="preserve"> </w:t>
      </w:r>
      <w:r>
        <w:rPr>
          <w:rFonts w:ascii="仿宋" w:eastAsia="仿宋" w:hAnsi="仿宋"/>
          <w:b/>
          <w:sz w:val="32"/>
          <w:szCs w:val="32"/>
          <w:u w:val="single"/>
        </w:rPr>
        <w:t xml:space="preserve">     </w:t>
      </w:r>
      <w:r>
        <w:rPr>
          <w:rFonts w:ascii="仿宋" w:eastAsia="仿宋" w:hAnsi="仿宋" w:hint="eastAsia"/>
          <w:b/>
          <w:sz w:val="32"/>
          <w:szCs w:val="32"/>
        </w:rPr>
        <w:t>年</w:t>
      </w:r>
      <w:r>
        <w:rPr>
          <w:rFonts w:ascii="仿宋" w:eastAsia="仿宋" w:hAnsi="仿宋"/>
          <w:b/>
          <w:sz w:val="32"/>
          <w:szCs w:val="32"/>
        </w:rPr>
        <w:t xml:space="preserve"> </w:t>
      </w:r>
      <w:r>
        <w:rPr>
          <w:rFonts w:ascii="仿宋" w:eastAsia="仿宋" w:hAnsi="仿宋"/>
          <w:b/>
          <w:sz w:val="32"/>
          <w:szCs w:val="32"/>
          <w:u w:val="single"/>
        </w:rPr>
        <w:t xml:space="preserve">     </w:t>
      </w:r>
      <w:r>
        <w:rPr>
          <w:rFonts w:ascii="仿宋" w:eastAsia="仿宋" w:hAnsi="仿宋" w:hint="eastAsia"/>
          <w:b/>
          <w:sz w:val="32"/>
          <w:szCs w:val="32"/>
        </w:rPr>
        <w:t>月</w:t>
      </w:r>
      <w:r>
        <w:rPr>
          <w:rFonts w:ascii="仿宋" w:eastAsia="仿宋" w:hAnsi="仿宋"/>
          <w:b/>
          <w:sz w:val="32"/>
          <w:szCs w:val="32"/>
          <w:u w:val="single"/>
        </w:rPr>
        <w:t xml:space="preserve">     </w:t>
      </w:r>
      <w:r>
        <w:rPr>
          <w:rFonts w:ascii="仿宋" w:eastAsia="仿宋" w:hAnsi="仿宋" w:hint="eastAsia"/>
          <w:b/>
          <w:sz w:val="32"/>
          <w:szCs w:val="32"/>
        </w:rPr>
        <w:t>日</w:t>
      </w:r>
    </w:p>
    <w:p w14:paraId="63F3A50D" w14:textId="77777777" w:rsidR="0083644A" w:rsidRDefault="0083644A">
      <w:pPr>
        <w:spacing w:line="720" w:lineRule="auto"/>
        <w:rPr>
          <w:rFonts w:ascii="仿宋" w:eastAsia="仿宋" w:hAnsi="仿宋"/>
          <w:b/>
          <w:sz w:val="32"/>
          <w:szCs w:val="32"/>
        </w:rPr>
      </w:pPr>
    </w:p>
    <w:p w14:paraId="150FE1D4" w14:textId="77777777" w:rsidR="0083644A" w:rsidRDefault="0083644A">
      <w:pPr>
        <w:jc w:val="center"/>
        <w:rPr>
          <w:rFonts w:ascii="仿宋" w:eastAsia="仿宋" w:hAnsi="仿宋"/>
          <w:b/>
          <w:sz w:val="32"/>
          <w:szCs w:val="32"/>
        </w:rPr>
      </w:pPr>
    </w:p>
    <w:p w14:paraId="1D575065" w14:textId="77777777" w:rsidR="0083644A" w:rsidRDefault="0083644A">
      <w:pPr>
        <w:jc w:val="center"/>
        <w:rPr>
          <w:rFonts w:ascii="仿宋" w:eastAsia="仿宋" w:hAnsi="仿宋"/>
          <w:b/>
          <w:sz w:val="32"/>
          <w:szCs w:val="32"/>
        </w:rPr>
      </w:pPr>
    </w:p>
    <w:p w14:paraId="39B3E605" w14:textId="77777777" w:rsidR="0083644A" w:rsidRDefault="0083644A">
      <w:pPr>
        <w:jc w:val="center"/>
        <w:rPr>
          <w:rFonts w:ascii="仿宋" w:eastAsia="仿宋" w:hAnsi="仿宋"/>
          <w:b/>
          <w:sz w:val="32"/>
          <w:szCs w:val="32"/>
        </w:rPr>
      </w:pPr>
    </w:p>
    <w:p w14:paraId="298A2FDB" w14:textId="77777777" w:rsidR="0083644A" w:rsidRDefault="00775068">
      <w:pPr>
        <w:jc w:val="center"/>
        <w:rPr>
          <w:rFonts w:ascii="仿宋" w:eastAsia="仿宋" w:hAnsi="仿宋"/>
          <w:b/>
          <w:sz w:val="32"/>
          <w:szCs w:val="32"/>
        </w:rPr>
      </w:pPr>
      <w:r>
        <w:rPr>
          <w:rFonts w:ascii="仿宋" w:eastAsia="仿宋" w:hAnsi="仿宋" w:hint="eastAsia"/>
          <w:b/>
          <w:sz w:val="32"/>
          <w:szCs w:val="32"/>
        </w:rPr>
        <w:t>青岛理工大学非学历教育管理办公室制</w:t>
      </w:r>
    </w:p>
    <w:p w14:paraId="355AB209" w14:textId="77777777" w:rsidR="0083644A" w:rsidRDefault="00775068">
      <w:pPr>
        <w:jc w:val="center"/>
        <w:rPr>
          <w:rFonts w:ascii="仿宋" w:eastAsia="仿宋" w:hAnsi="仿宋"/>
          <w:b/>
          <w:sz w:val="32"/>
          <w:szCs w:val="32"/>
        </w:rPr>
      </w:pPr>
      <w:r>
        <w:rPr>
          <w:rFonts w:ascii="仿宋" w:eastAsia="仿宋" w:hAnsi="仿宋" w:hint="eastAsia"/>
          <w:b/>
          <w:sz w:val="32"/>
          <w:szCs w:val="32"/>
        </w:rPr>
        <w:t>二零二二年四月</w:t>
      </w:r>
    </w:p>
    <w:p w14:paraId="736CD610" w14:textId="77777777" w:rsidR="0083644A" w:rsidRDefault="00775068">
      <w:pPr>
        <w:jc w:val="center"/>
        <w:rPr>
          <w:rFonts w:ascii="仿宋" w:eastAsia="仿宋" w:hAnsi="仿宋"/>
          <w:b/>
          <w:sz w:val="36"/>
          <w:szCs w:val="36"/>
        </w:rPr>
      </w:pPr>
      <w:r>
        <w:rPr>
          <w:rFonts w:ascii="宋体" w:eastAsia="宋体" w:hAnsi="宋体"/>
          <w:b/>
          <w:sz w:val="36"/>
          <w:szCs w:val="36"/>
        </w:rPr>
        <w:t>项</w:t>
      </w:r>
      <w:r>
        <w:rPr>
          <w:rFonts w:ascii="宋体" w:eastAsia="宋体" w:hAnsi="宋体" w:hint="eastAsia"/>
          <w:b/>
          <w:sz w:val="36"/>
          <w:szCs w:val="36"/>
        </w:rPr>
        <w:t xml:space="preserve"> </w:t>
      </w:r>
      <w:r>
        <w:rPr>
          <w:rFonts w:ascii="宋体" w:eastAsia="宋体" w:hAnsi="宋体"/>
          <w:b/>
          <w:sz w:val="36"/>
          <w:szCs w:val="36"/>
        </w:rPr>
        <w:t>目</w:t>
      </w:r>
      <w:r>
        <w:rPr>
          <w:rFonts w:ascii="宋体" w:eastAsia="宋体" w:hAnsi="宋体" w:hint="eastAsia"/>
          <w:b/>
          <w:sz w:val="36"/>
          <w:szCs w:val="36"/>
        </w:rPr>
        <w:t xml:space="preserve"> </w:t>
      </w:r>
      <w:r>
        <w:rPr>
          <w:rFonts w:ascii="宋体" w:eastAsia="宋体" w:hAnsi="宋体"/>
          <w:b/>
          <w:sz w:val="36"/>
          <w:szCs w:val="36"/>
        </w:rPr>
        <w:t>审</w:t>
      </w:r>
      <w:r>
        <w:rPr>
          <w:rFonts w:ascii="宋体" w:eastAsia="宋体" w:hAnsi="宋体" w:hint="eastAsia"/>
          <w:b/>
          <w:sz w:val="36"/>
          <w:szCs w:val="36"/>
        </w:rPr>
        <w:t xml:space="preserve"> </w:t>
      </w:r>
      <w:r>
        <w:rPr>
          <w:rFonts w:ascii="宋体" w:eastAsia="宋体" w:hAnsi="宋体"/>
          <w:b/>
          <w:sz w:val="36"/>
          <w:szCs w:val="36"/>
        </w:rPr>
        <w:t>批</w:t>
      </w:r>
      <w:r>
        <w:rPr>
          <w:rFonts w:ascii="宋体" w:eastAsia="宋体" w:hAnsi="宋体" w:hint="eastAsia"/>
          <w:b/>
          <w:sz w:val="36"/>
          <w:szCs w:val="36"/>
        </w:rPr>
        <w:t xml:space="preserve"> </w:t>
      </w:r>
      <w:r>
        <w:rPr>
          <w:rFonts w:ascii="宋体" w:eastAsia="宋体" w:hAnsi="宋体"/>
          <w:b/>
          <w:sz w:val="36"/>
          <w:szCs w:val="36"/>
        </w:rPr>
        <w:t>表</w:t>
      </w:r>
      <w:r>
        <w:rPr>
          <w:rFonts w:ascii="仿宋" w:eastAsia="仿宋" w:hAnsi="仿宋" w:hint="eastAsia"/>
          <w:b/>
          <w:sz w:val="36"/>
          <w:szCs w:val="36"/>
        </w:rPr>
        <w:t xml:space="preserve">                                      </w:t>
      </w:r>
    </w:p>
    <w:tbl>
      <w:tblPr>
        <w:tblW w:w="0" w:type="auto"/>
        <w:jc w:val="center"/>
        <w:tblCellMar>
          <w:left w:w="10" w:type="dxa"/>
          <w:right w:w="10" w:type="dxa"/>
        </w:tblCellMar>
        <w:tblLook w:val="04A0" w:firstRow="1" w:lastRow="0" w:firstColumn="1" w:lastColumn="0" w:noHBand="0" w:noVBand="1"/>
      </w:tblPr>
      <w:tblGrid>
        <w:gridCol w:w="1528"/>
        <w:gridCol w:w="2744"/>
        <w:gridCol w:w="1515"/>
        <w:gridCol w:w="2515"/>
      </w:tblGrid>
      <w:tr w:rsidR="0083644A" w14:paraId="7C19FA15" w14:textId="77777777">
        <w:trPr>
          <w:trHeight w:hRule="exact" w:val="975"/>
          <w:jc w:val="center"/>
        </w:trPr>
        <w:tc>
          <w:tcPr>
            <w:tcW w:w="1541" w:type="dxa"/>
            <w:tcBorders>
              <w:top w:val="single" w:sz="4" w:space="0" w:color="auto"/>
              <w:left w:val="single" w:sz="4" w:space="0" w:color="auto"/>
            </w:tcBorders>
            <w:shd w:val="clear" w:color="auto" w:fill="FFFFFF"/>
            <w:vAlign w:val="center"/>
          </w:tcPr>
          <w:p w14:paraId="315D1900" w14:textId="77777777" w:rsidR="0083644A" w:rsidRDefault="00775068">
            <w:pPr>
              <w:spacing w:line="400" w:lineRule="exact"/>
              <w:jc w:val="center"/>
              <w:rPr>
                <w:rFonts w:ascii="仿宋" w:eastAsia="仿宋" w:hAnsi="仿宋"/>
                <w:sz w:val="28"/>
                <w:szCs w:val="28"/>
              </w:rPr>
            </w:pPr>
            <w:r>
              <w:rPr>
                <w:rFonts w:ascii="仿宋" w:eastAsia="仿宋" w:hAnsi="仿宋"/>
                <w:sz w:val="28"/>
                <w:szCs w:val="28"/>
              </w:rPr>
              <w:t>项目名称</w:t>
            </w:r>
          </w:p>
        </w:tc>
        <w:tc>
          <w:tcPr>
            <w:tcW w:w="6791" w:type="dxa"/>
            <w:gridSpan w:val="3"/>
            <w:tcBorders>
              <w:top w:val="single" w:sz="4" w:space="0" w:color="auto"/>
              <w:left w:val="single" w:sz="4" w:space="0" w:color="auto"/>
              <w:right w:val="single" w:sz="4" w:space="0" w:color="auto"/>
            </w:tcBorders>
            <w:shd w:val="clear" w:color="auto" w:fill="FFFFFF"/>
          </w:tcPr>
          <w:p w14:paraId="5B94F222" w14:textId="77777777" w:rsidR="0083644A" w:rsidRDefault="0083644A">
            <w:pPr>
              <w:spacing w:line="400" w:lineRule="exact"/>
              <w:rPr>
                <w:rFonts w:ascii="仿宋" w:eastAsia="仿宋" w:hAnsi="仿宋"/>
                <w:sz w:val="32"/>
                <w:szCs w:val="32"/>
              </w:rPr>
            </w:pPr>
          </w:p>
        </w:tc>
      </w:tr>
      <w:tr w:rsidR="0083644A" w14:paraId="630BB154" w14:textId="77777777">
        <w:trPr>
          <w:trHeight w:hRule="exact" w:val="975"/>
          <w:jc w:val="center"/>
        </w:trPr>
        <w:tc>
          <w:tcPr>
            <w:tcW w:w="1541" w:type="dxa"/>
            <w:tcBorders>
              <w:top w:val="single" w:sz="4" w:space="0" w:color="auto"/>
              <w:left w:val="single" w:sz="4" w:space="0" w:color="auto"/>
            </w:tcBorders>
            <w:shd w:val="clear" w:color="auto" w:fill="FFFFFF"/>
            <w:vAlign w:val="center"/>
          </w:tcPr>
          <w:p w14:paraId="0B9C01E0" w14:textId="77777777" w:rsidR="0083644A" w:rsidRDefault="00775068">
            <w:pPr>
              <w:spacing w:line="400" w:lineRule="exact"/>
              <w:jc w:val="center"/>
              <w:rPr>
                <w:rFonts w:ascii="仿宋" w:eastAsia="仿宋" w:hAnsi="仿宋"/>
                <w:sz w:val="28"/>
                <w:szCs w:val="28"/>
              </w:rPr>
            </w:pPr>
            <w:r>
              <w:rPr>
                <w:rFonts w:ascii="仿宋" w:eastAsia="仿宋" w:hAnsi="仿宋"/>
                <w:sz w:val="28"/>
                <w:szCs w:val="28"/>
              </w:rPr>
              <w:t>办学单位</w:t>
            </w:r>
          </w:p>
        </w:tc>
        <w:tc>
          <w:tcPr>
            <w:tcW w:w="6791" w:type="dxa"/>
            <w:gridSpan w:val="3"/>
            <w:tcBorders>
              <w:top w:val="single" w:sz="4" w:space="0" w:color="auto"/>
              <w:left w:val="single" w:sz="4" w:space="0" w:color="auto"/>
              <w:right w:val="single" w:sz="4" w:space="0" w:color="auto"/>
            </w:tcBorders>
            <w:shd w:val="clear" w:color="auto" w:fill="FFFFFF"/>
          </w:tcPr>
          <w:p w14:paraId="7B00A6CB" w14:textId="77777777" w:rsidR="0083644A" w:rsidRDefault="0083644A">
            <w:pPr>
              <w:spacing w:line="400" w:lineRule="exact"/>
              <w:rPr>
                <w:rFonts w:ascii="仿宋" w:eastAsia="仿宋" w:hAnsi="仿宋"/>
                <w:sz w:val="32"/>
                <w:szCs w:val="32"/>
              </w:rPr>
            </w:pPr>
          </w:p>
        </w:tc>
      </w:tr>
      <w:tr w:rsidR="0083644A" w14:paraId="1AAEAE08" w14:textId="77777777">
        <w:trPr>
          <w:trHeight w:hRule="exact" w:val="975"/>
          <w:jc w:val="center"/>
        </w:trPr>
        <w:tc>
          <w:tcPr>
            <w:tcW w:w="1541" w:type="dxa"/>
            <w:tcBorders>
              <w:top w:val="single" w:sz="4" w:space="0" w:color="auto"/>
              <w:left w:val="single" w:sz="4" w:space="0" w:color="auto"/>
            </w:tcBorders>
            <w:shd w:val="clear" w:color="auto" w:fill="FFFFFF"/>
            <w:vAlign w:val="center"/>
          </w:tcPr>
          <w:p w14:paraId="529EDFD2" w14:textId="77777777" w:rsidR="0083644A" w:rsidRDefault="00775068">
            <w:pPr>
              <w:spacing w:line="400" w:lineRule="exact"/>
              <w:jc w:val="center"/>
              <w:rPr>
                <w:rFonts w:ascii="仿宋" w:eastAsia="仿宋" w:hAnsi="仿宋"/>
                <w:sz w:val="28"/>
                <w:szCs w:val="28"/>
              </w:rPr>
            </w:pPr>
            <w:r>
              <w:rPr>
                <w:rFonts w:ascii="仿宋" w:eastAsia="仿宋" w:hAnsi="仿宋"/>
                <w:sz w:val="28"/>
                <w:szCs w:val="28"/>
              </w:rPr>
              <w:t>合作单位</w:t>
            </w:r>
          </w:p>
        </w:tc>
        <w:tc>
          <w:tcPr>
            <w:tcW w:w="6791" w:type="dxa"/>
            <w:gridSpan w:val="3"/>
            <w:tcBorders>
              <w:top w:val="single" w:sz="4" w:space="0" w:color="auto"/>
              <w:left w:val="single" w:sz="4" w:space="0" w:color="auto"/>
              <w:right w:val="single" w:sz="4" w:space="0" w:color="auto"/>
            </w:tcBorders>
            <w:shd w:val="clear" w:color="auto" w:fill="FFFFFF"/>
          </w:tcPr>
          <w:p w14:paraId="33FD623E" w14:textId="77777777" w:rsidR="0083644A" w:rsidRDefault="0083644A">
            <w:pPr>
              <w:spacing w:line="400" w:lineRule="exact"/>
              <w:rPr>
                <w:rFonts w:ascii="仿宋" w:eastAsia="仿宋" w:hAnsi="仿宋"/>
                <w:sz w:val="32"/>
                <w:szCs w:val="32"/>
              </w:rPr>
            </w:pPr>
          </w:p>
        </w:tc>
      </w:tr>
      <w:tr w:rsidR="0083644A" w14:paraId="3E0F8380" w14:textId="77777777">
        <w:trPr>
          <w:trHeight w:hRule="exact" w:val="975"/>
          <w:jc w:val="center"/>
        </w:trPr>
        <w:tc>
          <w:tcPr>
            <w:tcW w:w="1541" w:type="dxa"/>
            <w:tcBorders>
              <w:top w:val="single" w:sz="4" w:space="0" w:color="auto"/>
              <w:left w:val="single" w:sz="4" w:space="0" w:color="auto"/>
            </w:tcBorders>
            <w:shd w:val="clear" w:color="auto" w:fill="FFFFFF"/>
            <w:vAlign w:val="center"/>
          </w:tcPr>
          <w:p w14:paraId="3A5723A7" w14:textId="77777777" w:rsidR="0083644A" w:rsidRDefault="00775068">
            <w:pPr>
              <w:spacing w:line="400" w:lineRule="exact"/>
              <w:jc w:val="center"/>
              <w:rPr>
                <w:rFonts w:ascii="仿宋" w:eastAsia="仿宋" w:hAnsi="仿宋"/>
                <w:sz w:val="28"/>
                <w:szCs w:val="28"/>
              </w:rPr>
            </w:pPr>
            <w:r>
              <w:rPr>
                <w:rFonts w:ascii="仿宋" w:eastAsia="仿宋" w:hAnsi="仿宋" w:hint="eastAsia"/>
                <w:sz w:val="28"/>
                <w:szCs w:val="28"/>
              </w:rPr>
              <w:t>举办</w:t>
            </w:r>
            <w:r>
              <w:rPr>
                <w:rFonts w:ascii="仿宋" w:eastAsia="仿宋" w:hAnsi="仿宋"/>
                <w:sz w:val="28"/>
                <w:szCs w:val="28"/>
              </w:rPr>
              <w:t>时间</w:t>
            </w:r>
          </w:p>
        </w:tc>
        <w:tc>
          <w:tcPr>
            <w:tcW w:w="2745" w:type="dxa"/>
            <w:tcBorders>
              <w:top w:val="single" w:sz="4" w:space="0" w:color="auto"/>
              <w:left w:val="single" w:sz="4" w:space="0" w:color="auto"/>
              <w:right w:val="single" w:sz="4" w:space="0" w:color="auto"/>
            </w:tcBorders>
            <w:shd w:val="clear" w:color="auto" w:fill="FFFFFF"/>
          </w:tcPr>
          <w:p w14:paraId="3BFF80BB" w14:textId="77777777" w:rsidR="0083644A" w:rsidRDefault="0083644A">
            <w:pPr>
              <w:spacing w:line="400" w:lineRule="exact"/>
              <w:rPr>
                <w:rFonts w:ascii="仿宋" w:eastAsia="仿宋" w:hAnsi="仿宋"/>
                <w:sz w:val="32"/>
                <w:szCs w:val="32"/>
              </w:rPr>
            </w:pPr>
          </w:p>
        </w:tc>
        <w:tc>
          <w:tcPr>
            <w:tcW w:w="1515" w:type="dxa"/>
            <w:tcBorders>
              <w:top w:val="single" w:sz="4" w:space="0" w:color="auto"/>
              <w:left w:val="single" w:sz="4" w:space="0" w:color="auto"/>
              <w:right w:val="single" w:sz="4" w:space="0" w:color="auto"/>
            </w:tcBorders>
            <w:shd w:val="clear" w:color="auto" w:fill="FFFFFF"/>
            <w:vAlign w:val="center"/>
          </w:tcPr>
          <w:p w14:paraId="53FA4F36" w14:textId="77777777" w:rsidR="0083644A" w:rsidRDefault="00775068">
            <w:pPr>
              <w:spacing w:line="400" w:lineRule="exact"/>
              <w:jc w:val="center"/>
              <w:rPr>
                <w:rFonts w:ascii="仿宋" w:eastAsia="仿宋" w:hAnsi="仿宋"/>
                <w:sz w:val="28"/>
                <w:szCs w:val="28"/>
              </w:rPr>
            </w:pPr>
            <w:r>
              <w:rPr>
                <w:rFonts w:ascii="仿宋" w:eastAsia="仿宋" w:hAnsi="仿宋" w:hint="eastAsia"/>
                <w:sz w:val="28"/>
                <w:szCs w:val="28"/>
              </w:rPr>
              <w:t>举办</w:t>
            </w:r>
            <w:r>
              <w:rPr>
                <w:rFonts w:ascii="仿宋" w:eastAsia="仿宋" w:hAnsi="仿宋"/>
                <w:sz w:val="28"/>
                <w:szCs w:val="28"/>
              </w:rPr>
              <w:t>地点</w:t>
            </w:r>
          </w:p>
        </w:tc>
        <w:tc>
          <w:tcPr>
            <w:tcW w:w="2531" w:type="dxa"/>
            <w:tcBorders>
              <w:top w:val="single" w:sz="4" w:space="0" w:color="auto"/>
              <w:left w:val="single" w:sz="4" w:space="0" w:color="auto"/>
              <w:right w:val="single" w:sz="4" w:space="0" w:color="auto"/>
            </w:tcBorders>
            <w:shd w:val="clear" w:color="auto" w:fill="FFFFFF"/>
          </w:tcPr>
          <w:p w14:paraId="44BDBD2F" w14:textId="77777777" w:rsidR="0083644A" w:rsidRDefault="0083644A">
            <w:pPr>
              <w:spacing w:line="400" w:lineRule="exact"/>
              <w:rPr>
                <w:rFonts w:ascii="仿宋" w:eastAsia="仿宋" w:hAnsi="仿宋"/>
                <w:sz w:val="32"/>
                <w:szCs w:val="32"/>
              </w:rPr>
            </w:pPr>
          </w:p>
        </w:tc>
      </w:tr>
      <w:tr w:rsidR="0083644A" w14:paraId="2A0CAE6D" w14:textId="77777777">
        <w:trPr>
          <w:trHeight w:hRule="exact" w:val="975"/>
          <w:jc w:val="center"/>
        </w:trPr>
        <w:tc>
          <w:tcPr>
            <w:tcW w:w="1541" w:type="dxa"/>
            <w:tcBorders>
              <w:top w:val="single" w:sz="4" w:space="0" w:color="auto"/>
              <w:left w:val="single" w:sz="4" w:space="0" w:color="auto"/>
            </w:tcBorders>
            <w:shd w:val="clear" w:color="auto" w:fill="FFFFFF"/>
            <w:vAlign w:val="center"/>
          </w:tcPr>
          <w:p w14:paraId="74348DA7" w14:textId="77777777" w:rsidR="0083644A" w:rsidRDefault="00775068">
            <w:pPr>
              <w:spacing w:line="400" w:lineRule="exact"/>
              <w:jc w:val="center"/>
              <w:rPr>
                <w:rFonts w:ascii="仿宋" w:eastAsia="仿宋" w:hAnsi="仿宋"/>
                <w:sz w:val="28"/>
                <w:szCs w:val="28"/>
              </w:rPr>
            </w:pPr>
            <w:r>
              <w:rPr>
                <w:rFonts w:ascii="仿宋" w:eastAsia="仿宋" w:hAnsi="仿宋" w:hint="eastAsia"/>
                <w:sz w:val="28"/>
                <w:szCs w:val="28"/>
              </w:rPr>
              <w:t>面向</w:t>
            </w:r>
            <w:r>
              <w:rPr>
                <w:rFonts w:ascii="仿宋" w:eastAsia="仿宋" w:hAnsi="仿宋"/>
                <w:sz w:val="28"/>
                <w:szCs w:val="28"/>
              </w:rPr>
              <w:t>对象</w:t>
            </w:r>
          </w:p>
        </w:tc>
        <w:tc>
          <w:tcPr>
            <w:tcW w:w="2745" w:type="dxa"/>
            <w:tcBorders>
              <w:top w:val="single" w:sz="4" w:space="0" w:color="auto"/>
              <w:left w:val="single" w:sz="4" w:space="0" w:color="auto"/>
              <w:right w:val="single" w:sz="4" w:space="0" w:color="auto"/>
            </w:tcBorders>
            <w:shd w:val="clear" w:color="auto" w:fill="FFFFFF"/>
          </w:tcPr>
          <w:p w14:paraId="1F2B3CCD" w14:textId="77777777" w:rsidR="0083644A" w:rsidRDefault="0083644A">
            <w:pPr>
              <w:spacing w:line="400" w:lineRule="exact"/>
              <w:rPr>
                <w:rFonts w:ascii="仿宋" w:eastAsia="仿宋" w:hAnsi="仿宋"/>
                <w:sz w:val="32"/>
                <w:szCs w:val="32"/>
              </w:rPr>
            </w:pPr>
          </w:p>
        </w:tc>
        <w:tc>
          <w:tcPr>
            <w:tcW w:w="1515" w:type="dxa"/>
            <w:tcBorders>
              <w:top w:val="single" w:sz="4" w:space="0" w:color="auto"/>
              <w:left w:val="single" w:sz="4" w:space="0" w:color="auto"/>
              <w:right w:val="single" w:sz="4" w:space="0" w:color="auto"/>
            </w:tcBorders>
            <w:shd w:val="clear" w:color="auto" w:fill="FFFFFF"/>
            <w:vAlign w:val="center"/>
          </w:tcPr>
          <w:p w14:paraId="58C84522" w14:textId="77777777" w:rsidR="0083644A" w:rsidRDefault="00775068">
            <w:pPr>
              <w:spacing w:line="400" w:lineRule="exact"/>
              <w:jc w:val="center"/>
              <w:rPr>
                <w:rFonts w:ascii="仿宋" w:eastAsia="仿宋" w:hAnsi="仿宋"/>
                <w:sz w:val="28"/>
                <w:szCs w:val="28"/>
              </w:rPr>
            </w:pPr>
            <w:r>
              <w:rPr>
                <w:rFonts w:ascii="仿宋" w:eastAsia="仿宋" w:hAnsi="仿宋" w:hint="eastAsia"/>
                <w:sz w:val="28"/>
                <w:szCs w:val="28"/>
              </w:rPr>
              <w:t>招生</w:t>
            </w:r>
            <w:r>
              <w:rPr>
                <w:rFonts w:ascii="仿宋" w:eastAsia="仿宋" w:hAnsi="仿宋"/>
                <w:sz w:val="28"/>
                <w:szCs w:val="28"/>
              </w:rPr>
              <w:t>人数</w:t>
            </w:r>
          </w:p>
        </w:tc>
        <w:tc>
          <w:tcPr>
            <w:tcW w:w="2531" w:type="dxa"/>
            <w:tcBorders>
              <w:top w:val="single" w:sz="4" w:space="0" w:color="auto"/>
              <w:left w:val="single" w:sz="4" w:space="0" w:color="auto"/>
              <w:right w:val="single" w:sz="4" w:space="0" w:color="auto"/>
            </w:tcBorders>
            <w:shd w:val="clear" w:color="auto" w:fill="FFFFFF"/>
          </w:tcPr>
          <w:p w14:paraId="16112031" w14:textId="77777777" w:rsidR="0083644A" w:rsidRDefault="0083644A">
            <w:pPr>
              <w:spacing w:line="400" w:lineRule="exact"/>
              <w:rPr>
                <w:rFonts w:ascii="仿宋" w:eastAsia="仿宋" w:hAnsi="仿宋"/>
                <w:sz w:val="32"/>
                <w:szCs w:val="32"/>
              </w:rPr>
            </w:pPr>
          </w:p>
        </w:tc>
      </w:tr>
      <w:tr w:rsidR="0083644A" w14:paraId="18463481" w14:textId="77777777">
        <w:trPr>
          <w:trHeight w:hRule="exact" w:val="975"/>
          <w:jc w:val="center"/>
        </w:trPr>
        <w:tc>
          <w:tcPr>
            <w:tcW w:w="1541" w:type="dxa"/>
            <w:tcBorders>
              <w:top w:val="single" w:sz="4" w:space="0" w:color="auto"/>
              <w:left w:val="single" w:sz="4" w:space="0" w:color="auto"/>
            </w:tcBorders>
            <w:shd w:val="clear" w:color="auto" w:fill="FFFFFF"/>
            <w:vAlign w:val="center"/>
          </w:tcPr>
          <w:p w14:paraId="438C4F09" w14:textId="77777777" w:rsidR="0083644A" w:rsidRDefault="00775068">
            <w:pPr>
              <w:spacing w:line="400" w:lineRule="exact"/>
              <w:jc w:val="center"/>
              <w:rPr>
                <w:rFonts w:ascii="仿宋" w:eastAsia="仿宋" w:hAnsi="仿宋"/>
                <w:sz w:val="28"/>
                <w:szCs w:val="28"/>
              </w:rPr>
            </w:pPr>
            <w:r>
              <w:rPr>
                <w:rFonts w:ascii="仿宋" w:eastAsia="仿宋" w:hAnsi="仿宋" w:hint="eastAsia"/>
                <w:sz w:val="28"/>
                <w:szCs w:val="28"/>
              </w:rPr>
              <w:t>食宿安排</w:t>
            </w:r>
          </w:p>
        </w:tc>
        <w:tc>
          <w:tcPr>
            <w:tcW w:w="6791" w:type="dxa"/>
            <w:gridSpan w:val="3"/>
            <w:tcBorders>
              <w:top w:val="single" w:sz="4" w:space="0" w:color="auto"/>
              <w:left w:val="single" w:sz="4" w:space="0" w:color="auto"/>
              <w:right w:val="single" w:sz="4" w:space="0" w:color="auto"/>
            </w:tcBorders>
            <w:shd w:val="clear" w:color="auto" w:fill="FFFFFF"/>
          </w:tcPr>
          <w:p w14:paraId="78C0D206" w14:textId="77777777" w:rsidR="0083644A" w:rsidRDefault="0083644A">
            <w:pPr>
              <w:spacing w:line="400" w:lineRule="exact"/>
              <w:rPr>
                <w:rFonts w:ascii="仿宋" w:eastAsia="仿宋" w:hAnsi="仿宋"/>
                <w:sz w:val="28"/>
                <w:szCs w:val="28"/>
              </w:rPr>
            </w:pPr>
          </w:p>
        </w:tc>
      </w:tr>
      <w:tr w:rsidR="0083644A" w14:paraId="0F80227C" w14:textId="77777777">
        <w:trPr>
          <w:trHeight w:hRule="exact" w:val="977"/>
          <w:jc w:val="center"/>
        </w:trPr>
        <w:tc>
          <w:tcPr>
            <w:tcW w:w="1541" w:type="dxa"/>
            <w:tcBorders>
              <w:top w:val="single" w:sz="4" w:space="0" w:color="auto"/>
              <w:left w:val="single" w:sz="4" w:space="0" w:color="auto"/>
            </w:tcBorders>
            <w:shd w:val="clear" w:color="auto" w:fill="FFFFFF"/>
            <w:vAlign w:val="center"/>
          </w:tcPr>
          <w:p w14:paraId="58590A4F" w14:textId="77777777" w:rsidR="0083644A" w:rsidRDefault="00775068">
            <w:pPr>
              <w:spacing w:line="400" w:lineRule="exact"/>
              <w:jc w:val="center"/>
              <w:rPr>
                <w:rFonts w:ascii="仿宋" w:eastAsia="仿宋" w:hAnsi="仿宋"/>
                <w:sz w:val="28"/>
                <w:szCs w:val="28"/>
              </w:rPr>
            </w:pPr>
            <w:r>
              <w:rPr>
                <w:rFonts w:ascii="仿宋" w:eastAsia="仿宋" w:hAnsi="仿宋"/>
                <w:sz w:val="28"/>
                <w:szCs w:val="28"/>
              </w:rPr>
              <w:t>收费标准</w:t>
            </w:r>
          </w:p>
          <w:p w14:paraId="6AED638B" w14:textId="77777777" w:rsidR="0083644A" w:rsidRDefault="00775068">
            <w:pPr>
              <w:spacing w:line="400" w:lineRule="exact"/>
              <w:jc w:val="center"/>
              <w:rPr>
                <w:rFonts w:ascii="仿宋" w:eastAsia="仿宋" w:hAnsi="仿宋"/>
                <w:sz w:val="28"/>
                <w:szCs w:val="28"/>
              </w:rPr>
            </w:pPr>
            <w:r>
              <w:rPr>
                <w:rFonts w:ascii="仿宋" w:eastAsia="仿宋" w:hAnsi="仿宋" w:hint="eastAsia"/>
                <w:sz w:val="28"/>
                <w:szCs w:val="28"/>
              </w:rPr>
              <w:t>及依据</w:t>
            </w:r>
          </w:p>
        </w:tc>
        <w:tc>
          <w:tcPr>
            <w:tcW w:w="6791" w:type="dxa"/>
            <w:gridSpan w:val="3"/>
            <w:tcBorders>
              <w:top w:val="single" w:sz="4" w:space="0" w:color="auto"/>
              <w:left w:val="single" w:sz="4" w:space="0" w:color="auto"/>
              <w:right w:val="single" w:sz="4" w:space="0" w:color="auto"/>
            </w:tcBorders>
            <w:shd w:val="clear" w:color="auto" w:fill="FFFFFF"/>
            <w:vAlign w:val="center"/>
          </w:tcPr>
          <w:p w14:paraId="3010CC73" w14:textId="77777777" w:rsidR="0083644A" w:rsidRDefault="0083644A">
            <w:pPr>
              <w:spacing w:line="400" w:lineRule="exact"/>
              <w:jc w:val="center"/>
              <w:rPr>
                <w:rFonts w:ascii="仿宋" w:eastAsia="仿宋" w:hAnsi="仿宋"/>
                <w:sz w:val="28"/>
                <w:szCs w:val="28"/>
              </w:rPr>
            </w:pPr>
          </w:p>
        </w:tc>
      </w:tr>
      <w:tr w:rsidR="0083644A" w14:paraId="122D2141" w14:textId="77777777">
        <w:trPr>
          <w:trHeight w:hRule="exact" w:val="975"/>
          <w:jc w:val="center"/>
        </w:trPr>
        <w:tc>
          <w:tcPr>
            <w:tcW w:w="1541" w:type="dxa"/>
            <w:tcBorders>
              <w:top w:val="single" w:sz="4" w:space="0" w:color="auto"/>
              <w:left w:val="single" w:sz="4" w:space="0" w:color="auto"/>
              <w:bottom w:val="single" w:sz="4" w:space="0" w:color="auto"/>
            </w:tcBorders>
            <w:shd w:val="clear" w:color="auto" w:fill="FFFFFF"/>
            <w:vAlign w:val="center"/>
          </w:tcPr>
          <w:p w14:paraId="41B7A632" w14:textId="77777777" w:rsidR="0083644A" w:rsidRDefault="00775068">
            <w:pPr>
              <w:spacing w:line="400" w:lineRule="exact"/>
              <w:jc w:val="center"/>
              <w:rPr>
                <w:rFonts w:ascii="仿宋" w:eastAsia="仿宋" w:hAnsi="仿宋"/>
                <w:sz w:val="28"/>
                <w:szCs w:val="28"/>
              </w:rPr>
            </w:pPr>
            <w:r>
              <w:rPr>
                <w:rFonts w:ascii="仿宋" w:eastAsia="仿宋" w:hAnsi="仿宋"/>
                <w:sz w:val="28"/>
                <w:szCs w:val="28"/>
              </w:rPr>
              <w:t>联系人</w:t>
            </w:r>
          </w:p>
        </w:tc>
        <w:tc>
          <w:tcPr>
            <w:tcW w:w="2745" w:type="dxa"/>
            <w:tcBorders>
              <w:top w:val="single" w:sz="4" w:space="0" w:color="auto"/>
              <w:left w:val="single" w:sz="4" w:space="0" w:color="auto"/>
              <w:bottom w:val="single" w:sz="4" w:space="0" w:color="auto"/>
              <w:right w:val="single" w:sz="4" w:space="0" w:color="auto"/>
            </w:tcBorders>
            <w:shd w:val="clear" w:color="auto" w:fill="FFFFFF"/>
          </w:tcPr>
          <w:p w14:paraId="3D6F9A04" w14:textId="77777777" w:rsidR="0083644A" w:rsidRDefault="0083644A">
            <w:pPr>
              <w:spacing w:line="400" w:lineRule="exact"/>
              <w:rPr>
                <w:rFonts w:ascii="仿宋" w:eastAsia="仿宋" w:hAnsi="仿宋"/>
                <w:sz w:val="32"/>
                <w:szCs w:val="3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14:paraId="7D745AB9" w14:textId="77777777" w:rsidR="0083644A" w:rsidRDefault="00775068">
            <w:pPr>
              <w:spacing w:line="400" w:lineRule="exact"/>
              <w:jc w:val="center"/>
              <w:rPr>
                <w:rFonts w:ascii="仿宋" w:eastAsia="仿宋" w:hAnsi="仿宋"/>
                <w:sz w:val="28"/>
                <w:szCs w:val="28"/>
              </w:rPr>
            </w:pPr>
            <w:r>
              <w:rPr>
                <w:rFonts w:ascii="仿宋" w:eastAsia="仿宋" w:hAnsi="仿宋"/>
                <w:sz w:val="28"/>
                <w:szCs w:val="28"/>
              </w:rPr>
              <w:t>联系电话</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14:paraId="73C97226" w14:textId="77777777" w:rsidR="0083644A" w:rsidRDefault="0083644A">
            <w:pPr>
              <w:spacing w:line="400" w:lineRule="exact"/>
              <w:rPr>
                <w:rFonts w:ascii="仿宋" w:eastAsia="仿宋" w:hAnsi="仿宋"/>
                <w:sz w:val="32"/>
                <w:szCs w:val="32"/>
              </w:rPr>
            </w:pPr>
          </w:p>
        </w:tc>
      </w:tr>
      <w:tr w:rsidR="0083644A" w14:paraId="7F5706EB" w14:textId="77777777">
        <w:trPr>
          <w:cantSplit/>
          <w:trHeight w:hRule="exact" w:val="3984"/>
          <w:jc w:val="center"/>
        </w:trPr>
        <w:tc>
          <w:tcPr>
            <w:tcW w:w="1541" w:type="dxa"/>
            <w:tcBorders>
              <w:top w:val="single" w:sz="4" w:space="0" w:color="auto"/>
              <w:left w:val="single" w:sz="4" w:space="0" w:color="auto"/>
              <w:bottom w:val="single" w:sz="4" w:space="0" w:color="auto"/>
            </w:tcBorders>
            <w:shd w:val="clear" w:color="auto" w:fill="FFFFFF"/>
            <w:textDirection w:val="tbRlV"/>
            <w:vAlign w:val="center"/>
          </w:tcPr>
          <w:p w14:paraId="6861816B" w14:textId="77777777" w:rsidR="0083644A" w:rsidRDefault="00775068">
            <w:pPr>
              <w:ind w:left="113" w:right="113"/>
              <w:jc w:val="center"/>
              <w:rPr>
                <w:rFonts w:ascii="仿宋" w:eastAsia="仿宋" w:hAnsi="仿宋"/>
                <w:sz w:val="28"/>
                <w:szCs w:val="28"/>
              </w:rPr>
            </w:pPr>
            <w:r>
              <w:rPr>
                <w:rFonts w:ascii="仿宋" w:eastAsia="仿宋" w:hAnsi="仿宋"/>
                <w:sz w:val="28"/>
                <w:szCs w:val="28"/>
              </w:rPr>
              <w:t>项</w:t>
            </w:r>
            <w:r>
              <w:rPr>
                <w:rFonts w:ascii="仿宋" w:eastAsia="仿宋" w:hAnsi="仿宋" w:hint="eastAsia"/>
                <w:sz w:val="28"/>
                <w:szCs w:val="28"/>
              </w:rPr>
              <w:t xml:space="preserve"> </w:t>
            </w:r>
            <w:r>
              <w:rPr>
                <w:rFonts w:ascii="仿宋" w:eastAsia="仿宋" w:hAnsi="仿宋"/>
                <w:sz w:val="28"/>
                <w:szCs w:val="28"/>
              </w:rPr>
              <w:t xml:space="preserve">   目</w:t>
            </w:r>
            <w:r>
              <w:rPr>
                <w:rFonts w:ascii="仿宋" w:eastAsia="仿宋" w:hAnsi="仿宋" w:hint="eastAsia"/>
                <w:sz w:val="28"/>
                <w:szCs w:val="28"/>
              </w:rPr>
              <w:t xml:space="preserve"> </w:t>
            </w:r>
            <w:r>
              <w:rPr>
                <w:rFonts w:ascii="仿宋" w:eastAsia="仿宋" w:hAnsi="仿宋"/>
                <w:sz w:val="28"/>
                <w:szCs w:val="28"/>
              </w:rPr>
              <w:t xml:space="preserve">   内</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容</w:t>
            </w:r>
          </w:p>
        </w:tc>
        <w:tc>
          <w:tcPr>
            <w:tcW w:w="6791" w:type="dxa"/>
            <w:gridSpan w:val="3"/>
            <w:tcBorders>
              <w:top w:val="single" w:sz="4" w:space="0" w:color="auto"/>
              <w:left w:val="single" w:sz="4" w:space="0" w:color="auto"/>
              <w:bottom w:val="single" w:sz="4" w:space="0" w:color="auto"/>
              <w:right w:val="single" w:sz="4" w:space="0" w:color="auto"/>
            </w:tcBorders>
            <w:shd w:val="clear" w:color="auto" w:fill="FFFFFF"/>
          </w:tcPr>
          <w:p w14:paraId="7FAED8A8" w14:textId="77777777" w:rsidR="0083644A" w:rsidRDefault="00775068">
            <w:pPr>
              <w:rPr>
                <w:rFonts w:ascii="仿宋" w:eastAsia="仿宋" w:hAnsi="仿宋"/>
                <w:sz w:val="28"/>
                <w:szCs w:val="28"/>
              </w:rPr>
            </w:pPr>
            <w:r>
              <w:rPr>
                <w:rFonts w:ascii="仿宋" w:eastAsia="仿宋" w:hAnsi="仿宋" w:hint="eastAsia"/>
                <w:sz w:val="28"/>
                <w:szCs w:val="28"/>
              </w:rPr>
              <w:t>（简要陈述项目开展主要内容、形式。详细项目开展实施方案另附，作为立项审批支撑材料）</w:t>
            </w:r>
          </w:p>
          <w:p w14:paraId="71BAAFB9" w14:textId="77777777" w:rsidR="0083644A" w:rsidRDefault="0083644A">
            <w:pPr>
              <w:rPr>
                <w:rFonts w:ascii="仿宋" w:eastAsia="仿宋" w:hAnsi="仿宋"/>
                <w:sz w:val="32"/>
                <w:szCs w:val="32"/>
              </w:rPr>
            </w:pPr>
          </w:p>
          <w:p w14:paraId="21F42E71" w14:textId="77777777" w:rsidR="0083644A" w:rsidRDefault="0083644A">
            <w:pPr>
              <w:rPr>
                <w:rFonts w:ascii="仿宋" w:eastAsia="仿宋" w:hAnsi="仿宋"/>
                <w:sz w:val="32"/>
                <w:szCs w:val="32"/>
              </w:rPr>
            </w:pPr>
          </w:p>
          <w:p w14:paraId="2FA65D9F" w14:textId="77777777" w:rsidR="0083644A" w:rsidRDefault="0083644A">
            <w:pPr>
              <w:rPr>
                <w:rFonts w:ascii="仿宋" w:eastAsia="仿宋" w:hAnsi="仿宋"/>
                <w:sz w:val="32"/>
                <w:szCs w:val="32"/>
              </w:rPr>
            </w:pPr>
          </w:p>
          <w:p w14:paraId="1C627BEC" w14:textId="77777777" w:rsidR="0083644A" w:rsidRDefault="0083644A">
            <w:pPr>
              <w:rPr>
                <w:rFonts w:ascii="仿宋" w:eastAsia="仿宋" w:hAnsi="仿宋"/>
                <w:sz w:val="32"/>
                <w:szCs w:val="32"/>
              </w:rPr>
            </w:pPr>
          </w:p>
          <w:p w14:paraId="0938DA70" w14:textId="77777777" w:rsidR="0083644A" w:rsidRDefault="0083644A">
            <w:pPr>
              <w:rPr>
                <w:rFonts w:ascii="仿宋" w:eastAsia="仿宋" w:hAnsi="仿宋"/>
                <w:sz w:val="32"/>
                <w:szCs w:val="32"/>
              </w:rPr>
            </w:pPr>
          </w:p>
          <w:p w14:paraId="6520BC06" w14:textId="77777777" w:rsidR="0083644A" w:rsidRDefault="0083644A">
            <w:pPr>
              <w:rPr>
                <w:rFonts w:ascii="仿宋" w:eastAsia="仿宋" w:hAnsi="仿宋"/>
                <w:sz w:val="32"/>
                <w:szCs w:val="32"/>
              </w:rPr>
            </w:pPr>
          </w:p>
          <w:p w14:paraId="33DA1B01" w14:textId="77777777" w:rsidR="0083644A" w:rsidRDefault="0083644A">
            <w:pPr>
              <w:rPr>
                <w:rFonts w:ascii="仿宋" w:eastAsia="仿宋" w:hAnsi="仿宋"/>
                <w:sz w:val="32"/>
                <w:szCs w:val="32"/>
              </w:rPr>
            </w:pPr>
          </w:p>
          <w:p w14:paraId="514AD39F" w14:textId="77777777" w:rsidR="0083644A" w:rsidRDefault="0083644A">
            <w:pPr>
              <w:rPr>
                <w:rFonts w:ascii="仿宋" w:eastAsia="仿宋" w:hAnsi="仿宋"/>
                <w:sz w:val="32"/>
                <w:szCs w:val="32"/>
              </w:rPr>
            </w:pPr>
          </w:p>
          <w:p w14:paraId="3EA567EF" w14:textId="77777777" w:rsidR="0083644A" w:rsidRDefault="0083644A">
            <w:pPr>
              <w:rPr>
                <w:rFonts w:ascii="仿宋" w:eastAsia="仿宋" w:hAnsi="仿宋"/>
                <w:sz w:val="32"/>
                <w:szCs w:val="32"/>
              </w:rPr>
            </w:pPr>
          </w:p>
          <w:p w14:paraId="6A910840" w14:textId="77777777" w:rsidR="0083644A" w:rsidRDefault="0083644A">
            <w:pPr>
              <w:rPr>
                <w:rFonts w:ascii="仿宋" w:eastAsia="仿宋" w:hAnsi="仿宋"/>
                <w:sz w:val="32"/>
                <w:szCs w:val="32"/>
              </w:rPr>
            </w:pPr>
          </w:p>
          <w:p w14:paraId="58F66394" w14:textId="77777777" w:rsidR="0083644A" w:rsidRDefault="0083644A">
            <w:pPr>
              <w:rPr>
                <w:rFonts w:ascii="仿宋" w:eastAsia="仿宋" w:hAnsi="仿宋"/>
                <w:sz w:val="32"/>
                <w:szCs w:val="32"/>
              </w:rPr>
            </w:pPr>
          </w:p>
        </w:tc>
      </w:tr>
      <w:tr w:rsidR="0083644A" w14:paraId="06F2EF29" w14:textId="77777777">
        <w:trPr>
          <w:trHeight w:hRule="exact" w:val="2141"/>
          <w:jc w:val="center"/>
        </w:trPr>
        <w:tc>
          <w:tcPr>
            <w:tcW w:w="1541" w:type="dxa"/>
            <w:tcBorders>
              <w:top w:val="single" w:sz="4" w:space="0" w:color="auto"/>
              <w:left w:val="single" w:sz="4" w:space="0" w:color="auto"/>
            </w:tcBorders>
            <w:shd w:val="clear" w:color="auto" w:fill="FFFFFF"/>
            <w:vAlign w:val="center"/>
          </w:tcPr>
          <w:p w14:paraId="48B163A0" w14:textId="77777777" w:rsidR="0083644A" w:rsidRDefault="00775068">
            <w:pPr>
              <w:jc w:val="center"/>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接上页</w:t>
            </w:r>
            <w:r>
              <w:rPr>
                <w:rFonts w:ascii="仿宋" w:eastAsia="仿宋" w:hAnsi="仿宋"/>
                <w:sz w:val="28"/>
                <w:szCs w:val="28"/>
              </w:rPr>
              <w:t>）</w:t>
            </w:r>
          </w:p>
        </w:tc>
        <w:tc>
          <w:tcPr>
            <w:tcW w:w="6791" w:type="dxa"/>
            <w:gridSpan w:val="3"/>
            <w:tcBorders>
              <w:top w:val="single" w:sz="4" w:space="0" w:color="auto"/>
              <w:left w:val="single" w:sz="4" w:space="0" w:color="auto"/>
              <w:right w:val="single" w:sz="4" w:space="0" w:color="auto"/>
            </w:tcBorders>
            <w:shd w:val="clear" w:color="auto" w:fill="FFFFFF"/>
          </w:tcPr>
          <w:p w14:paraId="5847CD83" w14:textId="77777777" w:rsidR="0083644A" w:rsidRDefault="0083644A">
            <w:pPr>
              <w:rPr>
                <w:rFonts w:ascii="仿宋" w:eastAsia="仿宋" w:hAnsi="仿宋"/>
                <w:sz w:val="32"/>
                <w:szCs w:val="32"/>
              </w:rPr>
            </w:pPr>
          </w:p>
          <w:p w14:paraId="55A3F301" w14:textId="77777777" w:rsidR="0083644A" w:rsidRDefault="0083644A">
            <w:pPr>
              <w:rPr>
                <w:rFonts w:ascii="仿宋" w:eastAsia="仿宋" w:hAnsi="仿宋"/>
                <w:sz w:val="32"/>
                <w:szCs w:val="32"/>
              </w:rPr>
            </w:pPr>
          </w:p>
          <w:p w14:paraId="0DAE5418" w14:textId="77777777" w:rsidR="0083644A" w:rsidRDefault="0083644A">
            <w:pPr>
              <w:rPr>
                <w:rFonts w:ascii="仿宋" w:eastAsia="仿宋" w:hAnsi="仿宋"/>
                <w:sz w:val="32"/>
                <w:szCs w:val="32"/>
              </w:rPr>
            </w:pPr>
          </w:p>
          <w:p w14:paraId="73DCD151" w14:textId="77777777" w:rsidR="0083644A" w:rsidRDefault="0083644A">
            <w:pPr>
              <w:rPr>
                <w:rFonts w:ascii="仿宋" w:eastAsia="仿宋" w:hAnsi="仿宋"/>
                <w:sz w:val="32"/>
                <w:szCs w:val="32"/>
              </w:rPr>
            </w:pPr>
          </w:p>
          <w:p w14:paraId="7956FDE5" w14:textId="77777777" w:rsidR="0083644A" w:rsidRDefault="0083644A">
            <w:pPr>
              <w:rPr>
                <w:rFonts w:ascii="仿宋" w:eastAsia="仿宋" w:hAnsi="仿宋"/>
                <w:sz w:val="32"/>
                <w:szCs w:val="32"/>
              </w:rPr>
            </w:pPr>
          </w:p>
          <w:p w14:paraId="19572292" w14:textId="77777777" w:rsidR="0083644A" w:rsidRDefault="0083644A">
            <w:pPr>
              <w:rPr>
                <w:rFonts w:ascii="仿宋" w:eastAsia="仿宋" w:hAnsi="仿宋"/>
                <w:sz w:val="32"/>
                <w:szCs w:val="32"/>
              </w:rPr>
            </w:pPr>
          </w:p>
          <w:p w14:paraId="3ED5EF90" w14:textId="77777777" w:rsidR="0083644A" w:rsidRDefault="0083644A">
            <w:pPr>
              <w:rPr>
                <w:rFonts w:ascii="仿宋" w:eastAsia="仿宋" w:hAnsi="仿宋"/>
                <w:sz w:val="32"/>
                <w:szCs w:val="32"/>
              </w:rPr>
            </w:pPr>
          </w:p>
          <w:p w14:paraId="30544DD1" w14:textId="77777777" w:rsidR="0083644A" w:rsidRDefault="0083644A">
            <w:pPr>
              <w:rPr>
                <w:rFonts w:ascii="仿宋" w:eastAsia="仿宋" w:hAnsi="仿宋"/>
                <w:sz w:val="32"/>
                <w:szCs w:val="32"/>
              </w:rPr>
            </w:pPr>
          </w:p>
          <w:p w14:paraId="2D3A10FC" w14:textId="77777777" w:rsidR="0083644A" w:rsidRDefault="0083644A">
            <w:pPr>
              <w:rPr>
                <w:rFonts w:ascii="仿宋" w:eastAsia="仿宋" w:hAnsi="仿宋"/>
                <w:sz w:val="32"/>
                <w:szCs w:val="32"/>
              </w:rPr>
            </w:pPr>
          </w:p>
          <w:p w14:paraId="27AA6705" w14:textId="77777777" w:rsidR="0083644A" w:rsidRDefault="0083644A">
            <w:pPr>
              <w:rPr>
                <w:rFonts w:ascii="仿宋" w:eastAsia="仿宋" w:hAnsi="仿宋"/>
                <w:sz w:val="32"/>
                <w:szCs w:val="32"/>
              </w:rPr>
            </w:pPr>
          </w:p>
          <w:p w14:paraId="4F3EEBA1" w14:textId="77777777" w:rsidR="0083644A" w:rsidRDefault="0083644A">
            <w:pPr>
              <w:rPr>
                <w:rFonts w:ascii="仿宋" w:eastAsia="仿宋" w:hAnsi="仿宋"/>
                <w:sz w:val="32"/>
                <w:szCs w:val="32"/>
              </w:rPr>
            </w:pPr>
          </w:p>
          <w:p w14:paraId="3BE25DE6" w14:textId="77777777" w:rsidR="0083644A" w:rsidRDefault="0083644A">
            <w:pPr>
              <w:rPr>
                <w:rFonts w:ascii="仿宋" w:eastAsia="仿宋" w:hAnsi="仿宋"/>
                <w:sz w:val="32"/>
                <w:szCs w:val="32"/>
              </w:rPr>
            </w:pPr>
          </w:p>
          <w:p w14:paraId="7639154C" w14:textId="77777777" w:rsidR="0083644A" w:rsidRDefault="0083644A">
            <w:pPr>
              <w:rPr>
                <w:rFonts w:ascii="仿宋" w:eastAsia="仿宋" w:hAnsi="仿宋"/>
                <w:sz w:val="32"/>
                <w:szCs w:val="32"/>
              </w:rPr>
            </w:pPr>
          </w:p>
        </w:tc>
      </w:tr>
      <w:tr w:rsidR="0083644A" w14:paraId="4A803983" w14:textId="77777777">
        <w:trPr>
          <w:trHeight w:hRule="exact" w:val="1653"/>
          <w:jc w:val="center"/>
        </w:trPr>
        <w:tc>
          <w:tcPr>
            <w:tcW w:w="1541" w:type="dxa"/>
            <w:tcBorders>
              <w:top w:val="single" w:sz="4" w:space="0" w:color="auto"/>
              <w:left w:val="single" w:sz="4" w:space="0" w:color="auto"/>
            </w:tcBorders>
            <w:shd w:val="clear" w:color="auto" w:fill="FFFFFF"/>
            <w:vAlign w:val="center"/>
          </w:tcPr>
          <w:p w14:paraId="30CDB6C3" w14:textId="77777777" w:rsidR="0083644A" w:rsidRDefault="00775068">
            <w:pPr>
              <w:spacing w:line="340" w:lineRule="exact"/>
              <w:jc w:val="center"/>
              <w:rPr>
                <w:rFonts w:ascii="仿宋" w:eastAsia="仿宋" w:hAnsi="仿宋"/>
                <w:sz w:val="28"/>
                <w:szCs w:val="28"/>
              </w:rPr>
            </w:pPr>
            <w:r>
              <w:rPr>
                <w:rFonts w:ascii="仿宋" w:eastAsia="仿宋" w:hAnsi="仿宋"/>
                <w:sz w:val="28"/>
                <w:szCs w:val="28"/>
              </w:rPr>
              <w:t>办学单位</w:t>
            </w:r>
          </w:p>
          <w:p w14:paraId="5EE91986" w14:textId="77777777" w:rsidR="0083644A" w:rsidRDefault="00775068">
            <w:pPr>
              <w:spacing w:line="340" w:lineRule="exact"/>
              <w:jc w:val="center"/>
              <w:rPr>
                <w:rFonts w:ascii="仿宋" w:eastAsia="仿宋" w:hAnsi="仿宋"/>
                <w:sz w:val="28"/>
                <w:szCs w:val="28"/>
              </w:rPr>
            </w:pPr>
            <w:r>
              <w:rPr>
                <w:rFonts w:ascii="仿宋" w:eastAsia="仿宋" w:hAnsi="仿宋"/>
                <w:sz w:val="28"/>
                <w:szCs w:val="28"/>
              </w:rPr>
              <w:t>意见</w:t>
            </w:r>
          </w:p>
        </w:tc>
        <w:tc>
          <w:tcPr>
            <w:tcW w:w="6791" w:type="dxa"/>
            <w:gridSpan w:val="3"/>
            <w:tcBorders>
              <w:top w:val="single" w:sz="4" w:space="0" w:color="auto"/>
              <w:left w:val="single" w:sz="4" w:space="0" w:color="auto"/>
              <w:right w:val="single" w:sz="4" w:space="0" w:color="auto"/>
            </w:tcBorders>
            <w:shd w:val="clear" w:color="auto" w:fill="FFFFFF"/>
          </w:tcPr>
          <w:p w14:paraId="2F851CD9" w14:textId="77777777" w:rsidR="0083644A" w:rsidRDefault="0083644A">
            <w:pPr>
              <w:ind w:firstLineChars="1600" w:firstLine="3360"/>
              <w:rPr>
                <w:rFonts w:ascii="仿宋" w:eastAsia="仿宋" w:hAnsi="仿宋"/>
              </w:rPr>
            </w:pPr>
          </w:p>
          <w:p w14:paraId="20B06B47" w14:textId="77777777" w:rsidR="0083644A" w:rsidRDefault="0083644A">
            <w:pPr>
              <w:ind w:firstLineChars="1600" w:firstLine="3360"/>
              <w:rPr>
                <w:rFonts w:ascii="仿宋" w:eastAsia="仿宋" w:hAnsi="仿宋"/>
              </w:rPr>
            </w:pPr>
          </w:p>
          <w:p w14:paraId="2B105058" w14:textId="77777777" w:rsidR="0083644A" w:rsidRDefault="00775068">
            <w:pPr>
              <w:ind w:firstLineChars="1700" w:firstLine="4080"/>
              <w:rPr>
                <w:rFonts w:ascii="仿宋" w:eastAsia="仿宋" w:hAnsi="仿宋"/>
                <w:sz w:val="24"/>
                <w:szCs w:val="24"/>
              </w:rPr>
            </w:pPr>
            <w:r>
              <w:rPr>
                <w:rFonts w:ascii="仿宋" w:eastAsia="仿宋" w:hAnsi="仿宋"/>
                <w:sz w:val="24"/>
                <w:szCs w:val="24"/>
              </w:rPr>
              <w:t>负责人（签字）：</w:t>
            </w:r>
          </w:p>
          <w:p w14:paraId="2BE719BC" w14:textId="77777777" w:rsidR="0083644A" w:rsidRDefault="00775068">
            <w:pPr>
              <w:ind w:firstLineChars="1800" w:firstLine="432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单位</w:t>
            </w:r>
            <w:r>
              <w:rPr>
                <w:rFonts w:ascii="仿宋" w:eastAsia="仿宋" w:hAnsi="仿宋"/>
                <w:sz w:val="24"/>
                <w:szCs w:val="24"/>
              </w:rPr>
              <w:t>公章）</w:t>
            </w:r>
          </w:p>
          <w:p w14:paraId="5BD30C00" w14:textId="77777777" w:rsidR="0083644A" w:rsidRDefault="00775068">
            <w:pPr>
              <w:jc w:val="right"/>
              <w:rPr>
                <w:rFonts w:ascii="仿宋" w:eastAsia="仿宋" w:hAnsi="仿宋"/>
              </w:rPr>
            </w:pPr>
            <w:r>
              <w:rPr>
                <w:rFonts w:ascii="仿宋" w:eastAsia="仿宋" w:hAnsi="仿宋"/>
                <w:sz w:val="24"/>
                <w:szCs w:val="24"/>
              </w:rPr>
              <w:t>年</w:t>
            </w:r>
            <w:r>
              <w:rPr>
                <w:rFonts w:ascii="仿宋" w:eastAsia="仿宋" w:hAnsi="仿宋" w:hint="eastAsia"/>
                <w:sz w:val="24"/>
                <w:szCs w:val="24"/>
              </w:rPr>
              <w:t xml:space="preserve">  月  </w:t>
            </w:r>
            <w:r>
              <w:rPr>
                <w:rFonts w:ascii="仿宋" w:eastAsia="仿宋" w:hAnsi="仿宋"/>
                <w:sz w:val="24"/>
                <w:szCs w:val="24"/>
              </w:rPr>
              <w:t>日</w:t>
            </w:r>
          </w:p>
        </w:tc>
      </w:tr>
      <w:tr w:rsidR="0083644A" w14:paraId="6741DC1A" w14:textId="77777777">
        <w:trPr>
          <w:trHeight w:hRule="exact" w:val="1653"/>
          <w:jc w:val="center"/>
        </w:trPr>
        <w:tc>
          <w:tcPr>
            <w:tcW w:w="1541" w:type="dxa"/>
            <w:tcBorders>
              <w:top w:val="single" w:sz="4" w:space="0" w:color="auto"/>
              <w:left w:val="single" w:sz="4" w:space="0" w:color="auto"/>
            </w:tcBorders>
            <w:shd w:val="clear" w:color="auto" w:fill="FFFFFF"/>
            <w:vAlign w:val="center"/>
          </w:tcPr>
          <w:p w14:paraId="342B2471" w14:textId="77777777" w:rsidR="0083644A" w:rsidRDefault="00775068">
            <w:pPr>
              <w:spacing w:line="340" w:lineRule="exact"/>
              <w:jc w:val="center"/>
              <w:rPr>
                <w:rFonts w:ascii="仿宋" w:eastAsia="仿宋" w:hAnsi="仿宋"/>
                <w:sz w:val="28"/>
                <w:szCs w:val="28"/>
              </w:rPr>
            </w:pPr>
            <w:r>
              <w:rPr>
                <w:rFonts w:ascii="仿宋" w:eastAsia="仿宋" w:hAnsi="仿宋" w:hint="eastAsia"/>
                <w:sz w:val="28"/>
                <w:szCs w:val="28"/>
              </w:rPr>
              <w:t>法律事务</w:t>
            </w:r>
          </w:p>
          <w:p w14:paraId="7621D252" w14:textId="77777777" w:rsidR="0083644A" w:rsidRDefault="00775068">
            <w:pPr>
              <w:spacing w:line="340" w:lineRule="exact"/>
              <w:jc w:val="center"/>
              <w:rPr>
                <w:rFonts w:ascii="仿宋" w:eastAsia="仿宋" w:hAnsi="仿宋"/>
                <w:sz w:val="28"/>
                <w:szCs w:val="28"/>
              </w:rPr>
            </w:pPr>
            <w:r>
              <w:rPr>
                <w:rFonts w:ascii="仿宋" w:eastAsia="仿宋" w:hAnsi="仿宋" w:hint="eastAsia"/>
                <w:sz w:val="28"/>
                <w:szCs w:val="28"/>
              </w:rPr>
              <w:t>办公室意见</w:t>
            </w:r>
          </w:p>
        </w:tc>
        <w:tc>
          <w:tcPr>
            <w:tcW w:w="6791" w:type="dxa"/>
            <w:gridSpan w:val="3"/>
            <w:tcBorders>
              <w:top w:val="single" w:sz="4" w:space="0" w:color="auto"/>
              <w:left w:val="single" w:sz="4" w:space="0" w:color="auto"/>
              <w:right w:val="single" w:sz="4" w:space="0" w:color="auto"/>
            </w:tcBorders>
            <w:shd w:val="clear" w:color="auto" w:fill="FFFFFF"/>
          </w:tcPr>
          <w:p w14:paraId="0A8E9ABD" w14:textId="77777777" w:rsidR="0083644A" w:rsidRDefault="0083644A">
            <w:pPr>
              <w:ind w:firstLineChars="1700" w:firstLine="3570"/>
              <w:rPr>
                <w:rFonts w:ascii="仿宋" w:eastAsia="仿宋" w:hAnsi="仿宋"/>
              </w:rPr>
            </w:pPr>
          </w:p>
          <w:p w14:paraId="1BD2FD62" w14:textId="77777777" w:rsidR="0083644A" w:rsidRDefault="0083644A">
            <w:pPr>
              <w:ind w:firstLineChars="1700" w:firstLine="4080"/>
              <w:rPr>
                <w:rFonts w:ascii="仿宋" w:eastAsia="仿宋" w:hAnsi="仿宋"/>
                <w:sz w:val="24"/>
                <w:szCs w:val="24"/>
              </w:rPr>
            </w:pPr>
          </w:p>
          <w:p w14:paraId="084F5F56" w14:textId="77777777" w:rsidR="0083644A" w:rsidRDefault="00775068">
            <w:pPr>
              <w:ind w:firstLineChars="1700" w:firstLine="4080"/>
              <w:rPr>
                <w:rFonts w:ascii="仿宋" w:eastAsia="仿宋" w:hAnsi="仿宋"/>
                <w:sz w:val="24"/>
                <w:szCs w:val="24"/>
              </w:rPr>
            </w:pPr>
            <w:r>
              <w:rPr>
                <w:rFonts w:ascii="仿宋" w:eastAsia="仿宋" w:hAnsi="仿宋"/>
                <w:sz w:val="24"/>
                <w:szCs w:val="24"/>
              </w:rPr>
              <w:t>负责人（签字）：</w:t>
            </w:r>
          </w:p>
          <w:p w14:paraId="68092BB3" w14:textId="77777777" w:rsidR="0083644A" w:rsidRDefault="00775068">
            <w:pPr>
              <w:ind w:firstLineChars="1800" w:firstLine="432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单位</w:t>
            </w:r>
            <w:r>
              <w:rPr>
                <w:rFonts w:ascii="仿宋" w:eastAsia="仿宋" w:hAnsi="仿宋"/>
                <w:sz w:val="24"/>
                <w:szCs w:val="24"/>
              </w:rPr>
              <w:t>公章）</w:t>
            </w:r>
          </w:p>
          <w:p w14:paraId="42DE5A7A" w14:textId="77777777" w:rsidR="0083644A" w:rsidRDefault="00775068">
            <w:pPr>
              <w:jc w:val="right"/>
              <w:rPr>
                <w:rFonts w:ascii="仿宋" w:eastAsia="仿宋" w:hAnsi="仿宋"/>
              </w:rPr>
            </w:pPr>
            <w:r>
              <w:rPr>
                <w:rFonts w:ascii="仿宋" w:eastAsia="仿宋" w:hAnsi="仿宋"/>
                <w:sz w:val="24"/>
                <w:szCs w:val="24"/>
              </w:rPr>
              <w:t>年</w:t>
            </w:r>
            <w:r>
              <w:rPr>
                <w:rFonts w:ascii="仿宋" w:eastAsia="仿宋" w:hAnsi="仿宋" w:hint="eastAsia"/>
                <w:sz w:val="24"/>
                <w:szCs w:val="24"/>
              </w:rPr>
              <w:t xml:space="preserve">  月  </w:t>
            </w:r>
            <w:r>
              <w:rPr>
                <w:rFonts w:ascii="仿宋" w:eastAsia="仿宋" w:hAnsi="仿宋"/>
                <w:sz w:val="24"/>
                <w:szCs w:val="24"/>
              </w:rPr>
              <w:t>日</w:t>
            </w:r>
          </w:p>
        </w:tc>
      </w:tr>
      <w:tr w:rsidR="0083644A" w14:paraId="4B133F82" w14:textId="77777777">
        <w:trPr>
          <w:trHeight w:hRule="exact" w:val="1653"/>
          <w:jc w:val="center"/>
        </w:trPr>
        <w:tc>
          <w:tcPr>
            <w:tcW w:w="1541" w:type="dxa"/>
            <w:tcBorders>
              <w:top w:val="single" w:sz="4" w:space="0" w:color="auto"/>
              <w:left w:val="single" w:sz="4" w:space="0" w:color="auto"/>
            </w:tcBorders>
            <w:shd w:val="clear" w:color="auto" w:fill="FFFFFF"/>
            <w:vAlign w:val="center"/>
          </w:tcPr>
          <w:p w14:paraId="64A5ACDB" w14:textId="77777777" w:rsidR="0083644A" w:rsidRDefault="00775068">
            <w:pPr>
              <w:spacing w:beforeLines="100" w:before="312" w:afterLines="100" w:after="312" w:line="340" w:lineRule="exact"/>
              <w:jc w:val="center"/>
              <w:rPr>
                <w:rFonts w:ascii="仿宋" w:eastAsia="仿宋" w:hAnsi="仿宋"/>
                <w:sz w:val="28"/>
                <w:szCs w:val="28"/>
              </w:rPr>
            </w:pPr>
            <w:r>
              <w:rPr>
                <w:rFonts w:ascii="仿宋" w:eastAsia="仿宋" w:hAnsi="仿宋" w:hint="eastAsia"/>
                <w:sz w:val="28"/>
                <w:szCs w:val="28"/>
              </w:rPr>
              <w:t>国际交流处意见（仅审批涉外项目）</w:t>
            </w:r>
          </w:p>
        </w:tc>
        <w:tc>
          <w:tcPr>
            <w:tcW w:w="6791" w:type="dxa"/>
            <w:gridSpan w:val="3"/>
            <w:tcBorders>
              <w:top w:val="single" w:sz="4" w:space="0" w:color="auto"/>
              <w:left w:val="single" w:sz="4" w:space="0" w:color="auto"/>
              <w:right w:val="single" w:sz="4" w:space="0" w:color="auto"/>
            </w:tcBorders>
            <w:shd w:val="clear" w:color="auto" w:fill="FFFFFF"/>
          </w:tcPr>
          <w:p w14:paraId="42E53E7A" w14:textId="77777777" w:rsidR="0083644A" w:rsidRDefault="0083644A">
            <w:pPr>
              <w:ind w:firstLineChars="1700" w:firstLine="3570"/>
              <w:rPr>
                <w:rFonts w:ascii="仿宋" w:eastAsia="仿宋" w:hAnsi="仿宋"/>
              </w:rPr>
            </w:pPr>
          </w:p>
          <w:p w14:paraId="6F9A9DE4" w14:textId="77777777" w:rsidR="0083644A" w:rsidRDefault="0083644A">
            <w:pPr>
              <w:ind w:firstLineChars="1700" w:firstLine="3570"/>
              <w:rPr>
                <w:rFonts w:ascii="仿宋" w:eastAsia="仿宋" w:hAnsi="仿宋"/>
              </w:rPr>
            </w:pPr>
          </w:p>
          <w:p w14:paraId="19A83049" w14:textId="77777777" w:rsidR="0083644A" w:rsidRDefault="00775068">
            <w:pPr>
              <w:ind w:firstLineChars="1700" w:firstLine="4080"/>
              <w:rPr>
                <w:rFonts w:ascii="仿宋" w:eastAsia="仿宋" w:hAnsi="仿宋"/>
                <w:sz w:val="24"/>
                <w:szCs w:val="24"/>
              </w:rPr>
            </w:pPr>
            <w:r>
              <w:rPr>
                <w:rFonts w:ascii="仿宋" w:eastAsia="仿宋" w:hAnsi="仿宋"/>
                <w:sz w:val="24"/>
                <w:szCs w:val="24"/>
              </w:rPr>
              <w:t>负责人（签字）：</w:t>
            </w:r>
          </w:p>
          <w:p w14:paraId="64512F1E" w14:textId="77777777" w:rsidR="0083644A" w:rsidRDefault="00775068">
            <w:pPr>
              <w:ind w:firstLineChars="1800" w:firstLine="432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单位</w:t>
            </w:r>
            <w:r>
              <w:rPr>
                <w:rFonts w:ascii="仿宋" w:eastAsia="仿宋" w:hAnsi="仿宋"/>
                <w:sz w:val="24"/>
                <w:szCs w:val="24"/>
              </w:rPr>
              <w:t>公章）</w:t>
            </w:r>
          </w:p>
          <w:p w14:paraId="1989807F" w14:textId="77777777" w:rsidR="0083644A" w:rsidRDefault="00775068">
            <w:pPr>
              <w:ind w:firstLineChars="1700" w:firstLine="4080"/>
              <w:jc w:val="right"/>
              <w:rPr>
                <w:rFonts w:ascii="仿宋" w:eastAsia="仿宋" w:hAnsi="仿宋"/>
              </w:rPr>
            </w:pPr>
            <w:r>
              <w:rPr>
                <w:rFonts w:ascii="仿宋" w:eastAsia="仿宋" w:hAnsi="仿宋"/>
                <w:sz w:val="24"/>
                <w:szCs w:val="24"/>
              </w:rPr>
              <w:t>年</w:t>
            </w:r>
            <w:r>
              <w:rPr>
                <w:rFonts w:ascii="仿宋" w:eastAsia="仿宋" w:hAnsi="仿宋" w:hint="eastAsia"/>
                <w:sz w:val="24"/>
                <w:szCs w:val="24"/>
              </w:rPr>
              <w:t xml:space="preserve">  月  </w:t>
            </w:r>
            <w:r>
              <w:rPr>
                <w:rFonts w:ascii="仿宋" w:eastAsia="仿宋" w:hAnsi="仿宋"/>
                <w:sz w:val="24"/>
                <w:szCs w:val="24"/>
              </w:rPr>
              <w:t>日</w:t>
            </w:r>
          </w:p>
        </w:tc>
      </w:tr>
      <w:tr w:rsidR="0083644A" w14:paraId="12E1EE0D" w14:textId="77777777">
        <w:trPr>
          <w:trHeight w:hRule="exact" w:val="1653"/>
          <w:jc w:val="center"/>
        </w:trPr>
        <w:tc>
          <w:tcPr>
            <w:tcW w:w="1541" w:type="dxa"/>
            <w:tcBorders>
              <w:top w:val="single" w:sz="4" w:space="0" w:color="auto"/>
              <w:left w:val="single" w:sz="4" w:space="0" w:color="auto"/>
            </w:tcBorders>
            <w:shd w:val="clear" w:color="auto" w:fill="FFFFFF"/>
            <w:vAlign w:val="center"/>
          </w:tcPr>
          <w:p w14:paraId="3C7840FC" w14:textId="77777777" w:rsidR="0083644A" w:rsidRDefault="00775068">
            <w:pPr>
              <w:spacing w:line="340" w:lineRule="exact"/>
              <w:jc w:val="center"/>
              <w:rPr>
                <w:rFonts w:ascii="仿宋" w:eastAsia="仿宋" w:hAnsi="仿宋"/>
                <w:sz w:val="28"/>
                <w:szCs w:val="28"/>
              </w:rPr>
            </w:pPr>
            <w:r>
              <w:rPr>
                <w:rFonts w:ascii="仿宋" w:eastAsia="仿宋" w:hAnsi="仿宋"/>
                <w:sz w:val="28"/>
                <w:szCs w:val="28"/>
              </w:rPr>
              <w:t>非学历教育</w:t>
            </w:r>
            <w:r>
              <w:rPr>
                <w:rFonts w:ascii="仿宋" w:eastAsia="仿宋" w:hAnsi="仿宋" w:hint="eastAsia"/>
                <w:sz w:val="28"/>
                <w:szCs w:val="28"/>
              </w:rPr>
              <w:t>管理</w:t>
            </w:r>
            <w:r>
              <w:rPr>
                <w:rFonts w:ascii="仿宋" w:eastAsia="仿宋" w:hAnsi="仿宋"/>
                <w:sz w:val="28"/>
                <w:szCs w:val="28"/>
              </w:rPr>
              <w:t>办公室审核意见</w:t>
            </w:r>
          </w:p>
        </w:tc>
        <w:tc>
          <w:tcPr>
            <w:tcW w:w="6791" w:type="dxa"/>
            <w:gridSpan w:val="3"/>
            <w:tcBorders>
              <w:top w:val="single" w:sz="4" w:space="0" w:color="auto"/>
              <w:left w:val="single" w:sz="4" w:space="0" w:color="auto"/>
              <w:right w:val="single" w:sz="4" w:space="0" w:color="auto"/>
            </w:tcBorders>
            <w:shd w:val="clear" w:color="auto" w:fill="FFFFFF"/>
          </w:tcPr>
          <w:p w14:paraId="6C61C675" w14:textId="77777777" w:rsidR="0083644A" w:rsidRDefault="0083644A">
            <w:pPr>
              <w:ind w:firstLineChars="1600" w:firstLine="3360"/>
              <w:rPr>
                <w:rFonts w:ascii="仿宋" w:eastAsia="仿宋" w:hAnsi="仿宋"/>
              </w:rPr>
            </w:pPr>
          </w:p>
          <w:p w14:paraId="7E075835" w14:textId="77777777" w:rsidR="0083644A" w:rsidRDefault="0083644A">
            <w:pPr>
              <w:ind w:firstLineChars="1700" w:firstLine="3570"/>
              <w:rPr>
                <w:rFonts w:ascii="仿宋" w:eastAsia="仿宋" w:hAnsi="仿宋"/>
              </w:rPr>
            </w:pPr>
          </w:p>
          <w:p w14:paraId="7ACFE40F" w14:textId="77777777" w:rsidR="0083644A" w:rsidRDefault="00775068">
            <w:pPr>
              <w:ind w:firstLineChars="1700" w:firstLine="4080"/>
              <w:rPr>
                <w:rFonts w:ascii="仿宋" w:eastAsia="仿宋" w:hAnsi="仿宋"/>
                <w:sz w:val="24"/>
                <w:szCs w:val="24"/>
              </w:rPr>
            </w:pPr>
            <w:r>
              <w:rPr>
                <w:rFonts w:ascii="仿宋" w:eastAsia="仿宋" w:hAnsi="仿宋"/>
                <w:sz w:val="24"/>
                <w:szCs w:val="24"/>
              </w:rPr>
              <w:t>负责人（签字）：</w:t>
            </w:r>
          </w:p>
          <w:p w14:paraId="146D0891" w14:textId="77777777" w:rsidR="0083644A" w:rsidRDefault="00775068">
            <w:pPr>
              <w:ind w:firstLineChars="1800" w:firstLine="432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单位</w:t>
            </w:r>
            <w:r>
              <w:rPr>
                <w:rFonts w:ascii="仿宋" w:eastAsia="仿宋" w:hAnsi="仿宋"/>
                <w:sz w:val="24"/>
                <w:szCs w:val="24"/>
              </w:rPr>
              <w:t>公章）</w:t>
            </w:r>
          </w:p>
          <w:p w14:paraId="35EE528E" w14:textId="77777777" w:rsidR="0083644A" w:rsidRDefault="00775068">
            <w:pPr>
              <w:jc w:val="right"/>
              <w:rPr>
                <w:rFonts w:ascii="仿宋" w:eastAsia="仿宋" w:hAnsi="仿宋"/>
              </w:rPr>
            </w:pPr>
            <w:r>
              <w:rPr>
                <w:rFonts w:ascii="仿宋" w:eastAsia="仿宋" w:hAnsi="仿宋"/>
                <w:sz w:val="24"/>
                <w:szCs w:val="24"/>
              </w:rPr>
              <w:t>年</w:t>
            </w:r>
            <w:r>
              <w:rPr>
                <w:rFonts w:ascii="仿宋" w:eastAsia="仿宋" w:hAnsi="仿宋" w:hint="eastAsia"/>
                <w:sz w:val="24"/>
                <w:szCs w:val="24"/>
              </w:rPr>
              <w:t xml:space="preserve">  月  </w:t>
            </w:r>
            <w:r>
              <w:rPr>
                <w:rFonts w:ascii="仿宋" w:eastAsia="仿宋" w:hAnsi="仿宋"/>
                <w:sz w:val="24"/>
                <w:szCs w:val="24"/>
              </w:rPr>
              <w:t>日</w:t>
            </w:r>
          </w:p>
        </w:tc>
      </w:tr>
      <w:tr w:rsidR="0083644A" w14:paraId="055FB3AF" w14:textId="77777777">
        <w:trPr>
          <w:trHeight w:hRule="exact" w:val="1653"/>
          <w:jc w:val="center"/>
        </w:trPr>
        <w:tc>
          <w:tcPr>
            <w:tcW w:w="1541" w:type="dxa"/>
            <w:tcBorders>
              <w:top w:val="single" w:sz="4" w:space="0" w:color="auto"/>
              <w:left w:val="single" w:sz="4" w:space="0" w:color="auto"/>
            </w:tcBorders>
            <w:shd w:val="clear" w:color="auto" w:fill="FFFFFF"/>
            <w:vAlign w:val="center"/>
          </w:tcPr>
          <w:p w14:paraId="007621BF" w14:textId="77777777" w:rsidR="0083644A" w:rsidRDefault="00775068">
            <w:pPr>
              <w:spacing w:line="340" w:lineRule="exact"/>
              <w:jc w:val="center"/>
              <w:rPr>
                <w:rFonts w:ascii="仿宋" w:eastAsia="仿宋" w:hAnsi="仿宋"/>
                <w:sz w:val="28"/>
                <w:szCs w:val="28"/>
              </w:rPr>
            </w:pPr>
            <w:r>
              <w:rPr>
                <w:rFonts w:ascii="仿宋" w:eastAsia="仿宋" w:hAnsi="仿宋" w:hint="eastAsia"/>
                <w:sz w:val="28"/>
                <w:szCs w:val="28"/>
              </w:rPr>
              <w:t>非学历教育工作领导小组意见</w:t>
            </w:r>
          </w:p>
        </w:tc>
        <w:tc>
          <w:tcPr>
            <w:tcW w:w="6791" w:type="dxa"/>
            <w:gridSpan w:val="3"/>
            <w:tcBorders>
              <w:top w:val="single" w:sz="4" w:space="0" w:color="auto"/>
              <w:left w:val="single" w:sz="4" w:space="0" w:color="auto"/>
              <w:right w:val="single" w:sz="4" w:space="0" w:color="auto"/>
            </w:tcBorders>
            <w:shd w:val="clear" w:color="auto" w:fill="FFFFFF"/>
          </w:tcPr>
          <w:p w14:paraId="4EF958A1" w14:textId="77777777" w:rsidR="0083644A" w:rsidRDefault="0083644A">
            <w:pPr>
              <w:ind w:firstLineChars="1700" w:firstLine="3570"/>
              <w:rPr>
                <w:rFonts w:ascii="仿宋" w:eastAsia="仿宋" w:hAnsi="仿宋"/>
              </w:rPr>
            </w:pPr>
          </w:p>
          <w:p w14:paraId="4EC9F3D4" w14:textId="77777777" w:rsidR="0083644A" w:rsidRDefault="0083644A">
            <w:pPr>
              <w:ind w:firstLineChars="1700" w:firstLine="3570"/>
              <w:rPr>
                <w:rFonts w:ascii="仿宋" w:eastAsia="仿宋" w:hAnsi="仿宋"/>
              </w:rPr>
            </w:pPr>
          </w:p>
          <w:p w14:paraId="349BDB11" w14:textId="77777777" w:rsidR="0083644A" w:rsidRDefault="00775068">
            <w:pPr>
              <w:ind w:firstLineChars="1700" w:firstLine="4080"/>
              <w:rPr>
                <w:rFonts w:ascii="仿宋" w:eastAsia="仿宋" w:hAnsi="仿宋"/>
                <w:sz w:val="24"/>
                <w:szCs w:val="24"/>
              </w:rPr>
            </w:pPr>
            <w:r>
              <w:rPr>
                <w:rFonts w:ascii="仿宋" w:eastAsia="仿宋" w:hAnsi="仿宋"/>
                <w:sz w:val="24"/>
                <w:szCs w:val="24"/>
              </w:rPr>
              <w:t>负责人（签字）：</w:t>
            </w:r>
          </w:p>
          <w:p w14:paraId="5A2FE6DA" w14:textId="77777777" w:rsidR="0083644A" w:rsidRDefault="00775068">
            <w:pPr>
              <w:ind w:firstLineChars="1800" w:firstLine="432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学校</w:t>
            </w:r>
            <w:r>
              <w:rPr>
                <w:rFonts w:ascii="仿宋" w:eastAsia="仿宋" w:hAnsi="仿宋"/>
                <w:sz w:val="24"/>
                <w:szCs w:val="24"/>
              </w:rPr>
              <w:t>公章）</w:t>
            </w:r>
          </w:p>
          <w:p w14:paraId="7AB82490" w14:textId="77777777" w:rsidR="0083644A" w:rsidRDefault="00775068">
            <w:pPr>
              <w:ind w:firstLineChars="2200" w:firstLine="5280"/>
              <w:jc w:val="right"/>
              <w:rPr>
                <w:rFonts w:ascii="仿宋" w:eastAsia="仿宋" w:hAnsi="仿宋"/>
              </w:rPr>
            </w:pPr>
            <w:r>
              <w:rPr>
                <w:rFonts w:ascii="仿宋" w:eastAsia="仿宋" w:hAnsi="仿宋"/>
                <w:sz w:val="24"/>
                <w:szCs w:val="24"/>
              </w:rPr>
              <w:t>年</w:t>
            </w:r>
            <w:r>
              <w:rPr>
                <w:rFonts w:ascii="仿宋" w:eastAsia="仿宋" w:hAnsi="仿宋" w:hint="eastAsia"/>
                <w:sz w:val="24"/>
                <w:szCs w:val="24"/>
              </w:rPr>
              <w:t xml:space="preserve">  月  </w:t>
            </w:r>
            <w:r>
              <w:rPr>
                <w:rFonts w:ascii="仿宋" w:eastAsia="仿宋" w:hAnsi="仿宋"/>
                <w:sz w:val="24"/>
                <w:szCs w:val="24"/>
              </w:rPr>
              <w:t>日</w:t>
            </w:r>
            <w:r>
              <w:rPr>
                <w:rFonts w:ascii="仿宋" w:eastAsia="仿宋" w:hAnsi="仿宋"/>
                <w:sz w:val="24"/>
                <w:szCs w:val="24"/>
              </w:rPr>
              <w:tab/>
              <w:t xml:space="preserve">  日</w:t>
            </w:r>
          </w:p>
        </w:tc>
      </w:tr>
      <w:tr w:rsidR="0083644A" w14:paraId="65E961C6" w14:textId="77777777">
        <w:trPr>
          <w:trHeight w:hRule="exact" w:val="1656"/>
          <w:jc w:val="center"/>
        </w:trPr>
        <w:tc>
          <w:tcPr>
            <w:tcW w:w="1541" w:type="dxa"/>
            <w:tcBorders>
              <w:top w:val="single" w:sz="4" w:space="0" w:color="auto"/>
              <w:left w:val="single" w:sz="4" w:space="0" w:color="auto"/>
              <w:bottom w:val="single" w:sz="4" w:space="0" w:color="auto"/>
            </w:tcBorders>
            <w:shd w:val="clear" w:color="auto" w:fill="FFFFFF"/>
            <w:vAlign w:val="center"/>
          </w:tcPr>
          <w:p w14:paraId="437CEE5B" w14:textId="77777777" w:rsidR="0083644A" w:rsidRDefault="00775068">
            <w:pPr>
              <w:spacing w:line="340" w:lineRule="exact"/>
              <w:jc w:val="center"/>
              <w:rPr>
                <w:rFonts w:ascii="仿宋" w:eastAsia="仿宋" w:hAnsi="仿宋"/>
                <w:sz w:val="28"/>
                <w:szCs w:val="28"/>
              </w:rPr>
            </w:pPr>
            <w:r>
              <w:rPr>
                <w:rFonts w:ascii="仿宋" w:eastAsia="仿宋" w:hAnsi="仿宋" w:hint="eastAsia"/>
                <w:sz w:val="28"/>
                <w:szCs w:val="28"/>
              </w:rPr>
              <w:t>财务</w:t>
            </w:r>
            <w:proofErr w:type="gramStart"/>
            <w:r>
              <w:rPr>
                <w:rFonts w:ascii="仿宋" w:eastAsia="仿宋" w:hAnsi="仿宋" w:hint="eastAsia"/>
                <w:sz w:val="28"/>
                <w:szCs w:val="28"/>
              </w:rPr>
              <w:t>处意见</w:t>
            </w:r>
            <w:proofErr w:type="gramEnd"/>
          </w:p>
        </w:tc>
        <w:tc>
          <w:tcPr>
            <w:tcW w:w="6791" w:type="dxa"/>
            <w:gridSpan w:val="3"/>
            <w:tcBorders>
              <w:top w:val="single" w:sz="4" w:space="0" w:color="auto"/>
              <w:left w:val="single" w:sz="4" w:space="0" w:color="auto"/>
              <w:bottom w:val="single" w:sz="4" w:space="0" w:color="auto"/>
              <w:right w:val="single" w:sz="4" w:space="0" w:color="auto"/>
            </w:tcBorders>
            <w:shd w:val="clear" w:color="auto" w:fill="FFFFFF"/>
          </w:tcPr>
          <w:p w14:paraId="2AD0F23A" w14:textId="77777777" w:rsidR="0083644A" w:rsidRDefault="0083644A">
            <w:pPr>
              <w:ind w:firstLineChars="1700" w:firstLine="3570"/>
              <w:rPr>
                <w:rFonts w:ascii="仿宋" w:eastAsia="仿宋" w:hAnsi="仿宋"/>
              </w:rPr>
            </w:pPr>
          </w:p>
          <w:p w14:paraId="2CE95464" w14:textId="77777777" w:rsidR="0083644A" w:rsidRDefault="0083644A">
            <w:pPr>
              <w:ind w:firstLineChars="1700" w:firstLine="3570"/>
              <w:rPr>
                <w:rFonts w:ascii="仿宋" w:eastAsia="仿宋" w:hAnsi="仿宋"/>
              </w:rPr>
            </w:pPr>
          </w:p>
          <w:p w14:paraId="0E575872" w14:textId="77777777" w:rsidR="0083644A" w:rsidRDefault="00775068">
            <w:pPr>
              <w:ind w:firstLineChars="1700" w:firstLine="4080"/>
              <w:rPr>
                <w:rFonts w:ascii="仿宋" w:eastAsia="仿宋" w:hAnsi="仿宋"/>
                <w:sz w:val="24"/>
                <w:szCs w:val="24"/>
              </w:rPr>
            </w:pPr>
            <w:r>
              <w:rPr>
                <w:rFonts w:ascii="仿宋" w:eastAsia="仿宋" w:hAnsi="仿宋"/>
                <w:sz w:val="24"/>
                <w:szCs w:val="24"/>
              </w:rPr>
              <w:t>负责人（签字）：</w:t>
            </w:r>
          </w:p>
          <w:p w14:paraId="47E8D844" w14:textId="77777777" w:rsidR="0083644A" w:rsidRDefault="00775068">
            <w:pPr>
              <w:ind w:firstLineChars="1800" w:firstLine="432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单位</w:t>
            </w:r>
            <w:r>
              <w:rPr>
                <w:rFonts w:ascii="仿宋" w:eastAsia="仿宋" w:hAnsi="仿宋"/>
                <w:sz w:val="24"/>
                <w:szCs w:val="24"/>
              </w:rPr>
              <w:t>公章）</w:t>
            </w:r>
          </w:p>
          <w:p w14:paraId="4ABD9426" w14:textId="77777777" w:rsidR="0083644A" w:rsidRDefault="00775068">
            <w:pPr>
              <w:ind w:firstLineChars="2200" w:firstLine="5280"/>
              <w:jc w:val="right"/>
              <w:rPr>
                <w:rFonts w:ascii="仿宋" w:eastAsia="仿宋" w:hAnsi="仿宋"/>
              </w:rPr>
            </w:pPr>
            <w:r>
              <w:rPr>
                <w:rFonts w:ascii="仿宋" w:eastAsia="仿宋" w:hAnsi="仿宋"/>
                <w:sz w:val="24"/>
                <w:szCs w:val="24"/>
              </w:rPr>
              <w:t>年</w:t>
            </w:r>
            <w:r>
              <w:rPr>
                <w:rFonts w:ascii="仿宋" w:eastAsia="仿宋" w:hAnsi="仿宋" w:hint="eastAsia"/>
                <w:sz w:val="24"/>
                <w:szCs w:val="24"/>
              </w:rPr>
              <w:t xml:space="preserve">  月  </w:t>
            </w:r>
            <w:r>
              <w:rPr>
                <w:rFonts w:ascii="仿宋" w:eastAsia="仿宋" w:hAnsi="仿宋"/>
                <w:sz w:val="24"/>
                <w:szCs w:val="24"/>
              </w:rPr>
              <w:t>日</w:t>
            </w:r>
          </w:p>
        </w:tc>
      </w:tr>
    </w:tbl>
    <w:p w14:paraId="4558DF51" w14:textId="77777777" w:rsidR="0083644A" w:rsidRDefault="0083644A">
      <w:pPr>
        <w:rPr>
          <w:rFonts w:ascii="仿宋" w:eastAsia="仿宋" w:hAnsi="仿宋"/>
        </w:rPr>
      </w:pPr>
    </w:p>
    <w:p w14:paraId="191782E5" w14:textId="16774AAE" w:rsidR="0083644A" w:rsidRPr="00775068" w:rsidRDefault="00775068" w:rsidP="00775068">
      <w:pPr>
        <w:rPr>
          <w:sz w:val="24"/>
          <w:szCs w:val="24"/>
        </w:rPr>
      </w:pPr>
      <w:r>
        <w:rPr>
          <w:rFonts w:ascii="仿宋" w:eastAsia="仿宋" w:hAnsi="仿宋"/>
          <w:sz w:val="24"/>
          <w:szCs w:val="24"/>
        </w:rPr>
        <w:t>注：本表一式三份，办学单位、非学历教育</w:t>
      </w:r>
      <w:r>
        <w:rPr>
          <w:rFonts w:ascii="仿宋" w:eastAsia="仿宋" w:hAnsi="仿宋" w:hint="eastAsia"/>
          <w:sz w:val="24"/>
          <w:szCs w:val="24"/>
        </w:rPr>
        <w:t>管理</w:t>
      </w:r>
      <w:r>
        <w:rPr>
          <w:rFonts w:ascii="仿宋" w:eastAsia="仿宋" w:hAnsi="仿宋"/>
          <w:sz w:val="24"/>
          <w:szCs w:val="24"/>
        </w:rPr>
        <w:t>办公室、财务处各一份。</w:t>
      </w:r>
    </w:p>
    <w:p w14:paraId="36054EDA" w14:textId="77777777" w:rsidR="0083644A" w:rsidRDefault="0083644A">
      <w:pPr>
        <w:spacing w:line="560" w:lineRule="exact"/>
        <w:rPr>
          <w:rFonts w:ascii="仿宋_GB2312" w:eastAsia="仿宋_GB2312"/>
          <w:sz w:val="32"/>
          <w:szCs w:val="32"/>
        </w:rPr>
      </w:pPr>
    </w:p>
    <w:p w14:paraId="04AEDBDD" w14:textId="77777777" w:rsidR="0083644A" w:rsidRDefault="0083644A">
      <w:pPr>
        <w:spacing w:line="560" w:lineRule="exact"/>
        <w:rPr>
          <w:rFonts w:ascii="仿宋_GB2312" w:eastAsia="仿宋_GB2312"/>
          <w:sz w:val="32"/>
          <w:szCs w:val="32"/>
        </w:rPr>
      </w:pPr>
    </w:p>
    <w:p w14:paraId="43355885" w14:textId="77777777" w:rsidR="0083644A" w:rsidRDefault="0083644A">
      <w:pPr>
        <w:spacing w:line="560" w:lineRule="exact"/>
        <w:rPr>
          <w:rFonts w:ascii="仿宋_GB2312" w:eastAsia="仿宋_GB2312"/>
          <w:sz w:val="32"/>
          <w:szCs w:val="32"/>
        </w:rPr>
      </w:pPr>
    </w:p>
    <w:p w14:paraId="7091B8BC" w14:textId="77777777" w:rsidR="0083644A" w:rsidRDefault="0083644A">
      <w:pPr>
        <w:spacing w:line="560" w:lineRule="exact"/>
        <w:rPr>
          <w:rFonts w:ascii="仿宋_GB2312" w:eastAsia="仿宋_GB2312"/>
          <w:sz w:val="32"/>
          <w:szCs w:val="32"/>
        </w:rPr>
      </w:pPr>
    </w:p>
    <w:p w14:paraId="2168FD02" w14:textId="77777777" w:rsidR="0083644A" w:rsidRDefault="0083644A">
      <w:pPr>
        <w:spacing w:line="560" w:lineRule="exact"/>
        <w:rPr>
          <w:rFonts w:ascii="仿宋_GB2312" w:eastAsia="仿宋_GB2312"/>
          <w:sz w:val="32"/>
          <w:szCs w:val="32"/>
        </w:rPr>
      </w:pPr>
    </w:p>
    <w:p w14:paraId="53BF012E" w14:textId="77777777" w:rsidR="0083644A" w:rsidRDefault="0083644A">
      <w:pPr>
        <w:spacing w:line="560" w:lineRule="exact"/>
        <w:rPr>
          <w:rFonts w:ascii="仿宋_GB2312" w:eastAsia="仿宋_GB2312"/>
          <w:sz w:val="32"/>
          <w:szCs w:val="32"/>
        </w:rPr>
      </w:pPr>
    </w:p>
    <w:p w14:paraId="619D182D" w14:textId="77777777" w:rsidR="0083644A" w:rsidRDefault="0083644A">
      <w:pPr>
        <w:spacing w:line="560" w:lineRule="exact"/>
        <w:rPr>
          <w:rFonts w:ascii="仿宋_GB2312" w:eastAsia="仿宋_GB2312"/>
          <w:sz w:val="32"/>
          <w:szCs w:val="32"/>
        </w:rPr>
      </w:pPr>
    </w:p>
    <w:p w14:paraId="62B567B6" w14:textId="77777777" w:rsidR="0083644A" w:rsidRDefault="0083644A">
      <w:pPr>
        <w:spacing w:line="560" w:lineRule="exact"/>
        <w:rPr>
          <w:rFonts w:ascii="仿宋_GB2312" w:eastAsia="仿宋_GB2312"/>
          <w:sz w:val="32"/>
          <w:szCs w:val="32"/>
        </w:rPr>
      </w:pPr>
    </w:p>
    <w:p w14:paraId="6458AA80" w14:textId="77777777" w:rsidR="0083644A" w:rsidRDefault="0083644A">
      <w:pPr>
        <w:spacing w:line="560" w:lineRule="exact"/>
        <w:rPr>
          <w:rFonts w:ascii="仿宋_GB2312" w:eastAsia="仿宋_GB2312"/>
          <w:sz w:val="32"/>
          <w:szCs w:val="32"/>
        </w:rPr>
      </w:pPr>
    </w:p>
    <w:p w14:paraId="3891D43B" w14:textId="77777777" w:rsidR="0083644A" w:rsidRDefault="0083644A">
      <w:pPr>
        <w:spacing w:line="560" w:lineRule="exact"/>
        <w:rPr>
          <w:rFonts w:ascii="仿宋_GB2312" w:eastAsia="仿宋_GB2312"/>
          <w:sz w:val="32"/>
          <w:szCs w:val="32"/>
        </w:rPr>
      </w:pPr>
    </w:p>
    <w:p w14:paraId="4D87AC35" w14:textId="77777777" w:rsidR="0083644A" w:rsidRDefault="0083644A">
      <w:pPr>
        <w:spacing w:line="560" w:lineRule="exact"/>
        <w:rPr>
          <w:rFonts w:ascii="仿宋_GB2312" w:eastAsia="仿宋_GB2312"/>
          <w:sz w:val="32"/>
          <w:szCs w:val="32"/>
        </w:rPr>
      </w:pPr>
    </w:p>
    <w:p w14:paraId="68E63FBF" w14:textId="77777777" w:rsidR="0083644A" w:rsidRDefault="0083644A">
      <w:pPr>
        <w:spacing w:line="560" w:lineRule="exact"/>
        <w:rPr>
          <w:rFonts w:ascii="仿宋_GB2312" w:eastAsia="仿宋_GB2312"/>
          <w:sz w:val="32"/>
          <w:szCs w:val="32"/>
        </w:rPr>
      </w:pPr>
    </w:p>
    <w:p w14:paraId="64288210" w14:textId="77777777" w:rsidR="0083644A" w:rsidRDefault="0083644A">
      <w:pPr>
        <w:spacing w:line="560" w:lineRule="exact"/>
        <w:rPr>
          <w:rFonts w:ascii="仿宋_GB2312" w:eastAsia="仿宋_GB2312"/>
          <w:sz w:val="32"/>
          <w:szCs w:val="32"/>
        </w:rPr>
      </w:pPr>
    </w:p>
    <w:p w14:paraId="01128D70" w14:textId="77777777" w:rsidR="0083644A" w:rsidRDefault="0083644A">
      <w:pPr>
        <w:spacing w:line="560" w:lineRule="exact"/>
        <w:rPr>
          <w:rFonts w:ascii="仿宋_GB2312" w:eastAsia="仿宋_GB2312"/>
          <w:sz w:val="32"/>
          <w:szCs w:val="32"/>
        </w:rPr>
      </w:pPr>
    </w:p>
    <w:p w14:paraId="3FC8AB33" w14:textId="77777777" w:rsidR="0083644A" w:rsidRDefault="0083644A">
      <w:pPr>
        <w:spacing w:line="560" w:lineRule="exact"/>
        <w:rPr>
          <w:rFonts w:ascii="仿宋_GB2312" w:eastAsia="仿宋_GB2312"/>
          <w:sz w:val="32"/>
          <w:szCs w:val="32"/>
        </w:rPr>
      </w:pPr>
    </w:p>
    <w:p w14:paraId="105C8F22" w14:textId="77777777" w:rsidR="0083644A" w:rsidRDefault="0083644A">
      <w:pPr>
        <w:spacing w:line="560" w:lineRule="exact"/>
        <w:rPr>
          <w:rFonts w:ascii="仿宋_GB2312" w:eastAsia="仿宋_GB2312"/>
          <w:sz w:val="32"/>
          <w:szCs w:val="32"/>
        </w:rPr>
      </w:pPr>
    </w:p>
    <w:p w14:paraId="49EBD4DB" w14:textId="77777777" w:rsidR="0083644A" w:rsidRDefault="0083644A">
      <w:pPr>
        <w:spacing w:line="560" w:lineRule="exact"/>
        <w:rPr>
          <w:rFonts w:ascii="仿宋_GB2312" w:eastAsia="仿宋_GB2312"/>
          <w:sz w:val="32"/>
          <w:szCs w:val="32"/>
        </w:rPr>
      </w:pPr>
    </w:p>
    <w:p w14:paraId="7751B6AA" w14:textId="7978A22A" w:rsidR="0083644A" w:rsidRDefault="0083644A">
      <w:pPr>
        <w:spacing w:line="560" w:lineRule="exact"/>
        <w:rPr>
          <w:rFonts w:ascii="仿宋_GB2312" w:eastAsia="仿宋_GB2312"/>
          <w:sz w:val="32"/>
          <w:szCs w:val="32"/>
        </w:rPr>
      </w:pPr>
    </w:p>
    <w:p w14:paraId="2375A545" w14:textId="77777777" w:rsidR="00775068" w:rsidRDefault="00775068">
      <w:pPr>
        <w:spacing w:line="560" w:lineRule="exact"/>
        <w:rPr>
          <w:rFonts w:ascii="仿宋_GB2312" w:eastAsia="仿宋_GB2312"/>
          <w:sz w:val="32"/>
          <w:szCs w:val="32"/>
        </w:rPr>
      </w:pPr>
    </w:p>
    <w:p w14:paraId="14D9812F" w14:textId="77777777" w:rsidR="0083644A" w:rsidRDefault="00775068">
      <w:pPr>
        <w:spacing w:line="560" w:lineRule="exact"/>
        <w:jc w:val="center"/>
        <w:rPr>
          <w:rFonts w:ascii="仿宋_GB2312" w:eastAsia="仿宋_GB2312"/>
          <w:sz w:val="32"/>
          <w:szCs w:val="32"/>
        </w:rPr>
      </w:pP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14:anchorId="7C67A4DA" wp14:editId="2F2C3655">
                <wp:simplePos x="0" y="0"/>
                <wp:positionH relativeFrom="column">
                  <wp:posOffset>48895</wp:posOffset>
                </wp:positionH>
                <wp:positionV relativeFrom="paragraph">
                  <wp:posOffset>312420</wp:posOffset>
                </wp:positionV>
                <wp:extent cx="5615940" cy="0"/>
                <wp:effectExtent l="0" t="0" r="0" b="0"/>
                <wp:wrapNone/>
                <wp:docPr id="7" name="自选图形 2"/>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自选图形 2" o:spid="_x0000_s1026" o:spt="32" type="#_x0000_t32" style="position:absolute;left:0pt;margin-left:3.85pt;margin-top:24.6pt;height:0pt;width:442.2pt;z-index:251660288;mso-width-relative:page;mso-height-relative:page;" filled="f" stroked="t" coordsize="21600,21600" o:gfxdata="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VUHHtUAAAAHAQAADwAAAAAAAAABACAAAAAiAAAAZHJzL2Rvd25yZXYueG1sUEsBAhQA&#10;FAAAAAgAh07iQF8qZd31AQAA4wMAAA4AAAAAAAAAAQAgAAAAJAEAAGRycy9lMm9Eb2MueG1sUEsF&#10;BgAAAAAGAAYAWQEAAIsFAAAAAA==&#10;">
                <v:fill on="f" focussize="0,0"/>
                <v:stroke color="#000000" joinstyle="round"/>
                <v:imagedata o:title=""/>
                <o:lock v:ext="edit" aspectratio="f"/>
              </v:shape>
            </w:pict>
          </mc:Fallback>
        </mc:AlternateContent>
      </w:r>
    </w:p>
    <w:p w14:paraId="773DB16D" w14:textId="27AE0B5E" w:rsidR="0083644A" w:rsidRDefault="00775068">
      <w:pPr>
        <w:spacing w:line="560" w:lineRule="exact"/>
        <w:rPr>
          <w:rFonts w:ascii="仿宋_GB2312" w:eastAsia="仿宋_GB2312"/>
          <w:sz w:val="32"/>
          <w:szCs w:val="32"/>
        </w:rPr>
      </w:pPr>
      <w:r>
        <w:rPr>
          <w:rFonts w:ascii="仿宋_GB2312" w:eastAsia="仿宋_GB2312" w:hint="eastAsia"/>
          <w:sz w:val="32"/>
          <w:szCs w:val="32"/>
        </w:rPr>
        <w:t>青岛理工大学党政办公室        2022年4月</w:t>
      </w:r>
      <w:r>
        <w:rPr>
          <w:rFonts w:ascii="仿宋_GB2312" w:eastAsia="仿宋_GB2312"/>
          <w:sz w:val="32"/>
          <w:szCs w:val="32"/>
        </w:rPr>
        <w:t>21</w:t>
      </w:r>
      <w:r>
        <w:rPr>
          <w:rFonts w:ascii="仿宋_GB2312" w:eastAsia="仿宋_GB2312" w:hint="eastAsia"/>
          <w:sz w:val="32"/>
          <w:szCs w:val="32"/>
        </w:rPr>
        <w:t>日印发</w:t>
      </w:r>
    </w:p>
    <w:p w14:paraId="14CC9C22" w14:textId="77777777" w:rsidR="0083644A" w:rsidRDefault="00775068">
      <w:pPr>
        <w:rPr>
          <w:rFonts w:ascii="仿宋_GB2312" w:eastAsia="仿宋_GB2312"/>
          <w:color w:val="000000"/>
          <w:sz w:val="32"/>
          <w:szCs w:val="32"/>
        </w:rPr>
      </w:pPr>
      <w:r>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14:anchorId="4E2D2D86" wp14:editId="363854EF">
                <wp:simplePos x="0" y="0"/>
                <wp:positionH relativeFrom="column">
                  <wp:posOffset>48895</wp:posOffset>
                </wp:positionH>
                <wp:positionV relativeFrom="paragraph">
                  <wp:posOffset>140970</wp:posOffset>
                </wp:positionV>
                <wp:extent cx="5615940" cy="0"/>
                <wp:effectExtent l="0" t="0" r="22860" b="19050"/>
                <wp:wrapNone/>
                <wp:docPr id="5" name="自选图形 2"/>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自选图形 2" o:spid="_x0000_s1026" o:spt="32" type="#_x0000_t32" style="position:absolute;left:0pt;margin-left:3.85pt;margin-top:11.1pt;height:0pt;width:442.2pt;z-index:251659264;mso-width-relative:page;mso-height-relative:page;" filled="f" stroked="t" coordsize="21600,21600" o:gfxdata="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dZX8fUAAAABwEAAA8AAAAAAAAAAQAgAAAAIgAAAGRycy9kb3ducmV2LnhtbFBLAQIUABQA&#10;AAAIAIdO4kBV6tiy9AEAAOMDAAAOAAAAAAAAAAEAIAAAACMBAABkcnMvZTJvRG9jLnhtbFBLBQYA&#10;AAAABgAGAFkBAACJBQAAAAA=&#10;">
                <v:fill on="f" focussize="0,0"/>
                <v:stroke color="#000000" joinstyle="round"/>
                <v:imagedata o:title=""/>
                <o:lock v:ext="edit" aspectratio="f"/>
              </v:shape>
            </w:pict>
          </mc:Fallback>
        </mc:AlternateContent>
      </w:r>
    </w:p>
    <w:sectPr w:rsidR="0083644A">
      <w:footerReference w:type="default" r:id="rId10"/>
      <w:pgSz w:w="11906" w:h="16838"/>
      <w:pgMar w:top="2098" w:right="1797" w:bottom="198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9F62" w14:textId="77777777" w:rsidR="008D09FB" w:rsidRDefault="00775068">
      <w:r>
        <w:separator/>
      </w:r>
    </w:p>
  </w:endnote>
  <w:endnote w:type="continuationSeparator" w:id="0">
    <w:p w14:paraId="3615FF8D" w14:textId="77777777" w:rsidR="008D09FB" w:rsidRDefault="0077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181294"/>
    </w:sdtPr>
    <w:sdtEndPr/>
    <w:sdtContent>
      <w:p w14:paraId="783731B6" w14:textId="77777777" w:rsidR="0083644A" w:rsidRDefault="00775068">
        <w:pPr>
          <w:pStyle w:val="a9"/>
          <w:jc w:val="center"/>
        </w:pPr>
        <w:r>
          <w:fldChar w:fldCharType="begin"/>
        </w:r>
        <w:r>
          <w:instrText>PAGE   \* MERGEFORMAT</w:instrText>
        </w:r>
        <w:r>
          <w:fldChar w:fldCharType="separate"/>
        </w:r>
        <w:r>
          <w:rPr>
            <w:lang w:val="zh-CN"/>
          </w:rPr>
          <w:t>7</w:t>
        </w:r>
        <w:r>
          <w:fldChar w:fldCharType="end"/>
        </w:r>
      </w:p>
    </w:sdtContent>
  </w:sdt>
  <w:p w14:paraId="787B1B7C" w14:textId="77777777" w:rsidR="0083644A" w:rsidRDefault="008364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13D7" w14:textId="77777777" w:rsidR="008D09FB" w:rsidRDefault="00775068">
      <w:r>
        <w:separator/>
      </w:r>
    </w:p>
  </w:footnote>
  <w:footnote w:type="continuationSeparator" w:id="0">
    <w:p w14:paraId="5A219D7E" w14:textId="77777777" w:rsidR="008D09FB" w:rsidRDefault="00775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revisionView w:markup="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865"/>
    <w:rsid w:val="00001CA4"/>
    <w:rsid w:val="00021A88"/>
    <w:rsid w:val="00022C78"/>
    <w:rsid w:val="000355B1"/>
    <w:rsid w:val="000D2B0E"/>
    <w:rsid w:val="000E6F38"/>
    <w:rsid w:val="00140E2E"/>
    <w:rsid w:val="00155B2A"/>
    <w:rsid w:val="0017689B"/>
    <w:rsid w:val="001A1A13"/>
    <w:rsid w:val="001C273C"/>
    <w:rsid w:val="001E4AA6"/>
    <w:rsid w:val="002B2B0D"/>
    <w:rsid w:val="002F6FA5"/>
    <w:rsid w:val="00357757"/>
    <w:rsid w:val="00391217"/>
    <w:rsid w:val="003B0EC2"/>
    <w:rsid w:val="003C5253"/>
    <w:rsid w:val="003E6C51"/>
    <w:rsid w:val="003F3E56"/>
    <w:rsid w:val="00443F20"/>
    <w:rsid w:val="00486C1D"/>
    <w:rsid w:val="004B5425"/>
    <w:rsid w:val="004F452E"/>
    <w:rsid w:val="004F5931"/>
    <w:rsid w:val="00506E7C"/>
    <w:rsid w:val="0051218B"/>
    <w:rsid w:val="00526FB2"/>
    <w:rsid w:val="005419F9"/>
    <w:rsid w:val="00542DBC"/>
    <w:rsid w:val="005A5D65"/>
    <w:rsid w:val="005B167B"/>
    <w:rsid w:val="005C407D"/>
    <w:rsid w:val="005E0364"/>
    <w:rsid w:val="00613192"/>
    <w:rsid w:val="0064084D"/>
    <w:rsid w:val="006529B7"/>
    <w:rsid w:val="006D7E95"/>
    <w:rsid w:val="00702B46"/>
    <w:rsid w:val="00750EC9"/>
    <w:rsid w:val="007709F9"/>
    <w:rsid w:val="00775068"/>
    <w:rsid w:val="00786325"/>
    <w:rsid w:val="007F0C17"/>
    <w:rsid w:val="0083644A"/>
    <w:rsid w:val="0088759E"/>
    <w:rsid w:val="008D09FB"/>
    <w:rsid w:val="008D7922"/>
    <w:rsid w:val="008E29AF"/>
    <w:rsid w:val="00925F24"/>
    <w:rsid w:val="00937801"/>
    <w:rsid w:val="00973DCB"/>
    <w:rsid w:val="009C65DC"/>
    <w:rsid w:val="009E3B50"/>
    <w:rsid w:val="00A77576"/>
    <w:rsid w:val="00AA0DE4"/>
    <w:rsid w:val="00AD671F"/>
    <w:rsid w:val="00AE6683"/>
    <w:rsid w:val="00B04AB8"/>
    <w:rsid w:val="00B26360"/>
    <w:rsid w:val="00B562DB"/>
    <w:rsid w:val="00B60FAD"/>
    <w:rsid w:val="00BA01E0"/>
    <w:rsid w:val="00BC4A0B"/>
    <w:rsid w:val="00BD6D22"/>
    <w:rsid w:val="00C21C16"/>
    <w:rsid w:val="00C431F7"/>
    <w:rsid w:val="00C51548"/>
    <w:rsid w:val="00C657EC"/>
    <w:rsid w:val="00C86869"/>
    <w:rsid w:val="00C95763"/>
    <w:rsid w:val="00CB4C0C"/>
    <w:rsid w:val="00CF0F06"/>
    <w:rsid w:val="00CF39E9"/>
    <w:rsid w:val="00CF52BF"/>
    <w:rsid w:val="00D3425E"/>
    <w:rsid w:val="00D46C5F"/>
    <w:rsid w:val="00D61DD7"/>
    <w:rsid w:val="00D7154F"/>
    <w:rsid w:val="00D9239D"/>
    <w:rsid w:val="00DB2E08"/>
    <w:rsid w:val="00DB456C"/>
    <w:rsid w:val="00DE04EC"/>
    <w:rsid w:val="00DE79F0"/>
    <w:rsid w:val="00E56F02"/>
    <w:rsid w:val="00E711AE"/>
    <w:rsid w:val="00EB4DEA"/>
    <w:rsid w:val="00ED2E43"/>
    <w:rsid w:val="00EE2865"/>
    <w:rsid w:val="00F051AA"/>
    <w:rsid w:val="00F2698D"/>
    <w:rsid w:val="00F270FB"/>
    <w:rsid w:val="00FA3102"/>
    <w:rsid w:val="00FA5CE3"/>
    <w:rsid w:val="00FD1DE2"/>
    <w:rsid w:val="00FF0789"/>
    <w:rsid w:val="00FF14EB"/>
    <w:rsid w:val="00FF65F5"/>
    <w:rsid w:val="01801C3A"/>
    <w:rsid w:val="02151639"/>
    <w:rsid w:val="033B6E7D"/>
    <w:rsid w:val="07331EE6"/>
    <w:rsid w:val="08816951"/>
    <w:rsid w:val="08C276F9"/>
    <w:rsid w:val="090F06A4"/>
    <w:rsid w:val="0BFB0FA2"/>
    <w:rsid w:val="0E1327A4"/>
    <w:rsid w:val="0E1D1B01"/>
    <w:rsid w:val="104F562D"/>
    <w:rsid w:val="10A81E44"/>
    <w:rsid w:val="11611238"/>
    <w:rsid w:val="129C5DE9"/>
    <w:rsid w:val="13100583"/>
    <w:rsid w:val="1524410B"/>
    <w:rsid w:val="1536060E"/>
    <w:rsid w:val="17FA2C13"/>
    <w:rsid w:val="18B770A3"/>
    <w:rsid w:val="1BF2398D"/>
    <w:rsid w:val="1F070A8A"/>
    <w:rsid w:val="22F93E78"/>
    <w:rsid w:val="23337719"/>
    <w:rsid w:val="23FE3CD8"/>
    <w:rsid w:val="25D16528"/>
    <w:rsid w:val="2A261D85"/>
    <w:rsid w:val="2B1610F7"/>
    <w:rsid w:val="2D3E4DBB"/>
    <w:rsid w:val="2E1A3406"/>
    <w:rsid w:val="301A1121"/>
    <w:rsid w:val="32933D30"/>
    <w:rsid w:val="376D3C0F"/>
    <w:rsid w:val="408E6645"/>
    <w:rsid w:val="422313CD"/>
    <w:rsid w:val="44661B9A"/>
    <w:rsid w:val="44C605BE"/>
    <w:rsid w:val="45062D8D"/>
    <w:rsid w:val="48A26F42"/>
    <w:rsid w:val="4A9E3AA9"/>
    <w:rsid w:val="4D51150D"/>
    <w:rsid w:val="4F6603AB"/>
    <w:rsid w:val="4FE402CB"/>
    <w:rsid w:val="50E20C20"/>
    <w:rsid w:val="51024103"/>
    <w:rsid w:val="529F5764"/>
    <w:rsid w:val="5946104A"/>
    <w:rsid w:val="59EC76FE"/>
    <w:rsid w:val="5AAD7A09"/>
    <w:rsid w:val="5C214BD7"/>
    <w:rsid w:val="5EDB44F5"/>
    <w:rsid w:val="60FB7CAD"/>
    <w:rsid w:val="64B542F7"/>
    <w:rsid w:val="67A26DB1"/>
    <w:rsid w:val="67F90A42"/>
    <w:rsid w:val="69E61679"/>
    <w:rsid w:val="6B8D4FF7"/>
    <w:rsid w:val="71C17073"/>
    <w:rsid w:val="74422632"/>
    <w:rsid w:val="74781803"/>
    <w:rsid w:val="751D2D22"/>
    <w:rsid w:val="79613CA3"/>
    <w:rsid w:val="7CF15D09"/>
    <w:rsid w:val="7F945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5972FC2"/>
  <w15:docId w15:val="{EC11B053-8B4B-4516-8068-59BF9438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line="600" w:lineRule="exact"/>
      <w:ind w:firstLineChars="200" w:firstLine="200"/>
      <w:jc w:val="left"/>
      <w:outlineLvl w:val="0"/>
    </w:pPr>
    <w:rPr>
      <w:rFonts w:ascii="宋体" w:eastAsia="黑体"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d">
    <w:name w:val="Normal (Web)"/>
    <w:basedOn w:val="a"/>
    <w:uiPriority w:val="99"/>
    <w:qFormat/>
    <w:pPr>
      <w:spacing w:before="100" w:beforeAutospacing="1" w:after="100" w:afterAutospacing="1"/>
      <w:jc w:val="left"/>
    </w:pPr>
    <w:rPr>
      <w:rFonts w:ascii="Calibri" w:eastAsia="宋体" w:hAnsi="Calibri" w:cs="Times New Roman"/>
      <w:kern w:val="0"/>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Pr>
      <w:b/>
      <w:bCs/>
    </w:rPr>
  </w:style>
  <w:style w:type="character" w:styleId="af2">
    <w:name w:val="Hyperlink"/>
    <w:basedOn w:val="a0"/>
    <w:uiPriority w:val="99"/>
    <w:unhideWhenUsed/>
    <w:qFormat/>
    <w:rPr>
      <w:color w:val="0000FF" w:themeColor="hyperlink"/>
      <w:u w:val="single"/>
    </w:rPr>
  </w:style>
  <w:style w:type="character" w:customStyle="1" w:styleId="10">
    <w:name w:val="标题 1 字符"/>
    <w:basedOn w:val="a0"/>
    <w:link w:val="1"/>
    <w:uiPriority w:val="9"/>
    <w:qFormat/>
    <w:rPr>
      <w:rFonts w:ascii="宋体" w:eastAsia="黑体" w:hAnsi="宋体" w:cs="宋体"/>
      <w:b/>
      <w:bCs/>
      <w:kern w:val="36"/>
      <w:sz w:val="32"/>
      <w:szCs w:val="48"/>
    </w:rPr>
  </w:style>
  <w:style w:type="character" w:customStyle="1" w:styleId="a8">
    <w:name w:val="批注框文本 字符"/>
    <w:basedOn w:val="a0"/>
    <w:link w:val="a7"/>
    <w:uiPriority w:val="99"/>
    <w:semiHidden/>
    <w:qFormat/>
    <w:rPr>
      <w:sz w:val="18"/>
      <w:szCs w:val="18"/>
    </w:rPr>
  </w:style>
  <w:style w:type="character" w:customStyle="1" w:styleId="fontstyle01">
    <w:name w:val="fontstyle01"/>
    <w:qFormat/>
    <w:rPr>
      <w:rFonts w:ascii="仿宋_GB2312" w:eastAsia="仿宋_GB2312" w:hAnsi="Calibri" w:cs="Times New Roman" w:hint="eastAsia"/>
      <w:color w:val="000000"/>
      <w:sz w:val="32"/>
      <w:szCs w:val="32"/>
    </w:rPr>
  </w:style>
  <w:style w:type="paragraph" w:customStyle="1" w:styleId="Style10">
    <w:name w:val="_Style 10"/>
    <w:basedOn w:val="a"/>
    <w:qFormat/>
    <w:pPr>
      <w:ind w:firstLineChars="200" w:firstLine="420"/>
    </w:pPr>
    <w:rPr>
      <w:rFonts w:ascii="Calibri" w:eastAsia="宋体" w:hAnsi="Calibri" w:cs="Calibri"/>
      <w:szCs w:val="21"/>
    </w:rPr>
  </w:style>
  <w:style w:type="paragraph" w:styleId="af3">
    <w:name w:val="List Paragraph"/>
    <w:basedOn w:val="a"/>
    <w:uiPriority w:val="34"/>
    <w:qFormat/>
    <w:pPr>
      <w:ind w:firstLineChars="200" w:firstLine="420"/>
    </w:pPr>
    <w:rPr>
      <w:szCs w:val="24"/>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qFormat/>
    <w:rPr>
      <w:b/>
      <w:bCs/>
    </w:rPr>
  </w:style>
  <w:style w:type="paragraph" w:customStyle="1" w:styleId="TOC10">
    <w:name w:val="TOC 标题1"/>
    <w:basedOn w:val="1"/>
    <w:next w:val="a"/>
    <w:uiPriority w:val="39"/>
    <w:unhideWhenUsed/>
    <w:qFormat/>
    <w:pPr>
      <w:keepNext/>
      <w:keepLines/>
      <w:spacing w:before="240" w:line="259" w:lineRule="auto"/>
      <w:ind w:firstLineChars="0" w:firstLine="0"/>
      <w:outlineLvl w:val="9"/>
    </w:pPr>
    <w:rPr>
      <w:rFonts w:asciiTheme="majorHAnsi" w:eastAsiaTheme="majorEastAsia" w:hAnsiTheme="majorHAnsi" w:cstheme="majorBidi"/>
      <w:b w:val="0"/>
      <w:bCs w:val="0"/>
      <w:color w:val="365F91" w:themeColor="accent1" w:themeShade="BF"/>
      <w:kern w:val="0"/>
      <w:szCs w:val="32"/>
    </w:rPr>
  </w:style>
  <w:style w:type="character" w:customStyle="1" w:styleId="a6">
    <w:name w:val="日期 字符"/>
    <w:basedOn w:val="a0"/>
    <w:link w:val="a5"/>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A131887-298D-4568-B936-9C50EA0E20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刘芳</dc:creator>
  <cp:lastModifiedBy>lenovo</cp:lastModifiedBy>
  <cp:revision>16</cp:revision>
  <dcterms:created xsi:type="dcterms:W3CDTF">2021-12-13T02:45:00Z</dcterms:created>
  <dcterms:modified xsi:type="dcterms:W3CDTF">2022-04-20T09:15:00Z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B6B1404F9DDE489EB4BC96A13FB58E27</vt:lpwstr>
  </property>
</Properties>
</file>