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60" w:type="dxa"/>
            <w:tcBorders>
              <w:top w:val="nil"/>
              <w:left w:val="nil"/>
              <w:bottom w:val="nil"/>
              <w:right w:val="nil"/>
            </w:tcBorders>
            <w:shd w:val="clear" w:color="auto" w:fill="auto"/>
          </w:tcPr>
          <w:p>
            <w:pPr>
              <w:jc w:val="center"/>
              <w:rPr>
                <w:rFonts w:hint="eastAsia" w:ascii="黑体" w:hAnsi="黑体" w:eastAsia="黑体"/>
                <w:color w:val="FF0000"/>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60" w:type="dxa"/>
            <w:tcBorders>
              <w:top w:val="nil"/>
              <w:left w:val="nil"/>
              <w:bottom w:val="nil"/>
              <w:right w:val="nil"/>
            </w:tcBorders>
            <w:shd w:val="clear" w:color="auto" w:fill="auto"/>
          </w:tcPr>
          <w:p>
            <w:pPr>
              <w:jc w:val="center"/>
              <w:rPr>
                <w:rFonts w:hint="eastAsia" w:ascii="黑体" w:hAnsi="黑体" w:eastAsia="黑体"/>
                <w:color w:val="FF0000"/>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60" w:type="dxa"/>
            <w:tcBorders>
              <w:top w:val="nil"/>
              <w:left w:val="nil"/>
              <w:bottom w:val="nil"/>
              <w:right w:val="nil"/>
            </w:tcBorders>
            <w:shd w:val="clear" w:color="auto" w:fill="auto"/>
          </w:tcPr>
          <w:p>
            <w:pPr>
              <w:jc w:val="center"/>
              <w:rPr>
                <w:rFonts w:hint="eastAsia" w:ascii="黑体" w:hAnsi="黑体" w:eastAsia="黑体"/>
                <w:color w:val="FF0000"/>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9060" w:type="dxa"/>
            <w:tcBorders>
              <w:top w:val="nil"/>
              <w:left w:val="nil"/>
              <w:bottom w:val="nil"/>
              <w:right w:val="nil"/>
            </w:tcBorders>
            <w:shd w:val="clear" w:color="auto" w:fill="auto"/>
            <w:vAlign w:val="center"/>
          </w:tcPr>
          <w:p>
            <w:pPr>
              <w:jc w:val="center"/>
              <w:rPr>
                <w:rFonts w:hint="eastAsia" w:ascii="方正小标宋简体" w:eastAsia="方正小标宋简体"/>
                <w:color w:val="FF0000"/>
                <w:w w:val="38"/>
                <w:sz w:val="160"/>
                <w:szCs w:val="120"/>
              </w:rPr>
            </w:pPr>
            <w:r>
              <w:rPr>
                <w:rFonts w:hint="eastAsia" w:ascii="方正小标宋简体" w:eastAsia="方正小标宋简体"/>
                <w:color w:val="FF0000"/>
                <w:w w:val="38"/>
                <w:sz w:val="160"/>
                <w:szCs w:val="120"/>
              </w:rPr>
              <w:t>中共青岛理工大学委员会文件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op w:val="nil"/>
              <w:left w:val="nil"/>
              <w:bottom w:val="nil"/>
              <w:right w:val="nil"/>
            </w:tcBorders>
            <w:shd w:val="clear" w:color="auto" w:fill="auto"/>
          </w:tcPr>
          <w:p>
            <w:pPr>
              <w:jc w:val="center"/>
              <w:rPr>
                <w:rFonts w:hint="eastAsia" w:ascii="黑体" w:hAnsi="黑体" w:eastAsia="黑体"/>
                <w:color w:val="FF0000"/>
                <w:w w:val="6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60" w:type="dxa"/>
            <w:tcBorders>
              <w:top w:val="nil"/>
              <w:left w:val="nil"/>
              <w:bottom w:val="single" w:color="FF0000" w:sz="12" w:space="0"/>
              <w:right w:val="nil"/>
            </w:tcBorders>
            <w:shd w:val="clear" w:color="auto" w:fill="auto"/>
          </w:tcPr>
          <w:p>
            <w:pPr>
              <w:jc w:val="center"/>
              <w:rPr>
                <w:rFonts w:hint="eastAsia" w:ascii="仿宋" w:hAnsi="仿宋" w:eastAsia="仿宋"/>
                <w:color w:val="FF0000"/>
                <w:w w:val="66"/>
                <w:sz w:val="24"/>
                <w:szCs w:val="24"/>
              </w:rPr>
            </w:pPr>
            <w:r>
              <w:rPr>
                <w:rFonts w:hint="eastAsia" w:ascii="仿宋" w:hAnsi="仿宋" w:eastAsia="仿宋"/>
                <w:sz w:val="32"/>
                <w:szCs w:val="32"/>
              </w:rPr>
              <w:t>青理工党发〔20</w:t>
            </w:r>
            <w:r>
              <w:rPr>
                <w:rFonts w:ascii="仿宋" w:hAnsi="仿宋" w:eastAsia="仿宋"/>
                <w:sz w:val="32"/>
                <w:szCs w:val="32"/>
              </w:rPr>
              <w:t>2</w:t>
            </w:r>
            <w:r>
              <w:rPr>
                <w:rFonts w:hint="eastAsia" w:ascii="仿宋" w:hAnsi="仿宋" w:eastAsia="仿宋"/>
                <w:sz w:val="32"/>
                <w:szCs w:val="32"/>
              </w:rPr>
              <w:t>2〕4</w:t>
            </w:r>
            <w:r>
              <w:rPr>
                <w:rFonts w:ascii="仿宋" w:hAnsi="仿宋" w:eastAsia="仿宋"/>
                <w:sz w:val="32"/>
                <w:szCs w:val="32"/>
              </w:rPr>
              <w:t>2</w:t>
            </w:r>
            <w:r>
              <w:rPr>
                <w:rFonts w:hint="eastAsia" w:ascii="仿宋" w:hAnsi="仿宋" w:eastAsia="仿宋"/>
                <w:sz w:val="32"/>
                <w:szCs w:val="32"/>
              </w:rPr>
              <w:t>号</w:t>
            </w:r>
          </w:p>
        </w:tc>
      </w:tr>
    </w:tbl>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中共青岛理工大学委员会</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关于印发《中共青岛理工大学委员会党务公开实施方案》的通知</w:t>
      </w:r>
    </w:p>
    <w:p>
      <w:pPr>
        <w:spacing w:line="560" w:lineRule="exact"/>
        <w:rPr>
          <w:rFonts w:hint="eastAsia" w:ascii="仿宋_GB2312" w:hAnsi="仿宋" w:eastAsia="仿宋_GB2312" w:cs="仿宋"/>
          <w:sz w:val="32"/>
          <w:szCs w:val="32"/>
          <w:shd w:val="clear" w:color="auto" w:fill="FFFFFF"/>
        </w:rPr>
      </w:pPr>
      <w:bookmarkStart w:id="0" w:name="zhengwen"/>
    </w:p>
    <w:p>
      <w:pPr>
        <w:spacing w:line="56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各二级党委（党总支），各教学院部、职能部门、直属单位，临沂校区：</w:t>
      </w:r>
    </w:p>
    <w:p>
      <w:pPr>
        <w:spacing w:line="56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经学校党委常委会研究同意，现将《中共青岛理工大学委员会党务公开实施方案》印发给你们，请认真学习，贯彻落实。</w:t>
      </w:r>
    </w:p>
    <w:p>
      <w:pPr>
        <w:spacing w:line="360" w:lineRule="exact"/>
        <w:ind w:firstLine="640" w:firstLineChars="200"/>
        <w:rPr>
          <w:rFonts w:hint="eastAsia" w:ascii="仿宋_GB2312" w:hAnsi="仿宋" w:eastAsia="仿宋_GB2312" w:cs="仿宋"/>
          <w:sz w:val="32"/>
          <w:szCs w:val="32"/>
          <w:shd w:val="clear" w:color="auto" w:fill="FFFFFF"/>
        </w:rPr>
      </w:pPr>
    </w:p>
    <w:p>
      <w:pPr>
        <w:spacing w:line="560" w:lineRule="exact"/>
        <w:ind w:right="320" w:firstLine="1920" w:firstLineChars="600"/>
        <w:jc w:val="right"/>
        <w:rPr>
          <w:rFonts w:ascii="仿宋_GB2312" w:hAnsi="仿宋" w:eastAsia="仿宋_GB2312" w:cs="仿宋"/>
          <w:sz w:val="32"/>
          <w:szCs w:val="32"/>
          <w:shd w:val="clear" w:color="auto" w:fill="FFFFFF"/>
        </w:rPr>
      </w:pPr>
    </w:p>
    <w:p>
      <w:pPr>
        <w:spacing w:line="560" w:lineRule="exact"/>
        <w:ind w:right="320" w:firstLine="1920" w:firstLineChars="600"/>
        <w:jc w:val="right"/>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中共青岛理工大学委员会</w:t>
      </w:r>
    </w:p>
    <w:p>
      <w:pPr>
        <w:spacing w:line="560" w:lineRule="exact"/>
        <w:ind w:right="640" w:firstLine="4800" w:firstLineChars="1500"/>
        <w:jc w:val="right"/>
        <w:rPr>
          <w:rFonts w:ascii="仿宋_GB2312" w:hAnsi="仿宋" w:eastAsia="仿宋_GB2312" w:cs="仿宋"/>
          <w:sz w:val="32"/>
          <w:szCs w:val="32"/>
          <w:shd w:val="clear" w:color="auto" w:fill="FFFFFF"/>
        </w:rPr>
        <w:sectPr>
          <w:footerReference r:id="rId3" w:type="default"/>
          <w:footerReference r:id="rId4" w:type="even"/>
          <w:pgSz w:w="11906" w:h="16838"/>
          <w:pgMar w:top="2098" w:right="1474" w:bottom="1134" w:left="1588" w:header="851" w:footer="992" w:gutter="0"/>
          <w:cols w:space="425" w:num="1"/>
          <w:docGrid w:type="lines" w:linePitch="312" w:charSpace="0"/>
        </w:sectPr>
      </w:pPr>
      <w:r>
        <w:rPr>
          <w:rFonts w:hint="eastAsia" w:ascii="仿宋_GB2312" w:hAnsi="仿宋" w:eastAsia="仿宋_GB2312" w:cs="仿宋"/>
          <w:sz w:val="32"/>
          <w:szCs w:val="32"/>
          <w:shd w:val="clear" w:color="auto" w:fill="FFFFFF"/>
        </w:rPr>
        <w:t>2</w:t>
      </w:r>
      <w:r>
        <w:rPr>
          <w:rFonts w:ascii="仿宋_GB2312" w:hAnsi="仿宋" w:eastAsia="仿宋_GB2312" w:cs="仿宋"/>
          <w:sz w:val="32"/>
          <w:szCs w:val="32"/>
          <w:shd w:val="clear" w:color="auto" w:fill="FFFFFF"/>
        </w:rPr>
        <w:t>022</w:t>
      </w:r>
      <w:r>
        <w:rPr>
          <w:rFonts w:hint="eastAsia" w:ascii="仿宋_GB2312" w:hAnsi="仿宋" w:eastAsia="仿宋_GB2312" w:cs="仿宋"/>
          <w:sz w:val="32"/>
          <w:szCs w:val="32"/>
          <w:shd w:val="clear" w:color="auto" w:fill="FFFFFF"/>
        </w:rPr>
        <w:t>年</w:t>
      </w:r>
      <w:r>
        <w:rPr>
          <w:rFonts w:ascii="仿宋_GB2312" w:hAnsi="仿宋" w:eastAsia="仿宋_GB2312" w:cs="仿宋"/>
          <w:sz w:val="32"/>
          <w:szCs w:val="32"/>
          <w:shd w:val="clear" w:color="auto" w:fill="FFFFFF"/>
        </w:rPr>
        <w:t>9</w:t>
      </w:r>
      <w:r>
        <w:rPr>
          <w:rFonts w:hint="eastAsia" w:ascii="仿宋_GB2312" w:hAnsi="仿宋" w:eastAsia="仿宋_GB2312" w:cs="仿宋"/>
          <w:sz w:val="32"/>
          <w:szCs w:val="32"/>
          <w:shd w:val="clear" w:color="auto" w:fill="FFFFFF"/>
        </w:rPr>
        <w:t>月</w:t>
      </w:r>
      <w:r>
        <w:rPr>
          <w:rFonts w:ascii="仿宋_GB2312" w:hAnsi="仿宋" w:eastAsia="仿宋_GB2312" w:cs="仿宋"/>
          <w:sz w:val="32"/>
          <w:szCs w:val="32"/>
          <w:shd w:val="clear" w:color="auto" w:fill="FFFFFF"/>
        </w:rPr>
        <w:t>20</w:t>
      </w:r>
      <w:r>
        <w:rPr>
          <w:rFonts w:hint="eastAsia" w:ascii="仿宋_GB2312" w:hAnsi="仿宋" w:eastAsia="仿宋_GB2312" w:cs="仿宋"/>
          <w:sz w:val="32"/>
          <w:szCs w:val="32"/>
          <w:shd w:val="clear" w:color="auto" w:fill="FFFFFF"/>
        </w:rPr>
        <w:t>日</w:t>
      </w:r>
    </w:p>
    <w:p>
      <w:pPr>
        <w:tabs>
          <w:tab w:val="left" w:pos="380"/>
        </w:tabs>
        <w:spacing w:line="560" w:lineRule="exact"/>
        <w:jc w:val="center"/>
        <w:rPr>
          <w:rFonts w:ascii="方正小标宋简体" w:eastAsia="方正小标宋简体"/>
          <w:sz w:val="44"/>
          <w:szCs w:val="44"/>
        </w:rPr>
      </w:pPr>
    </w:p>
    <w:p>
      <w:pPr>
        <w:tabs>
          <w:tab w:val="left" w:pos="380"/>
        </w:tabs>
        <w:spacing w:line="560" w:lineRule="exact"/>
        <w:jc w:val="center"/>
        <w:rPr>
          <w:rFonts w:ascii="方正小标宋简体" w:eastAsia="方正小标宋简体"/>
          <w:sz w:val="44"/>
          <w:szCs w:val="44"/>
        </w:rPr>
      </w:pPr>
      <w:r>
        <w:rPr>
          <w:rFonts w:hint="eastAsia" w:ascii="方正小标宋简体" w:eastAsia="方正小标宋简体"/>
          <w:sz w:val="44"/>
          <w:szCs w:val="44"/>
        </w:rPr>
        <w:t>中共青岛理工大学委员会党务公开实施方案</w:t>
      </w:r>
    </w:p>
    <w:p>
      <w:pPr>
        <w:tabs>
          <w:tab w:val="left" w:pos="380"/>
        </w:tabs>
        <w:spacing w:line="560" w:lineRule="exact"/>
        <w:rPr>
          <w:rFonts w:ascii="仿宋_GB2312" w:eastAsia="仿宋_GB2312"/>
          <w:sz w:val="32"/>
          <w:szCs w:val="32"/>
        </w:rPr>
      </w:pP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为加强和规范党务公开工作，发展党内民主，强化党内监督，使广大党员更好了解和参与党内事务，动员组织师生贯彻落实好党的理论和路线方针政策，根据《中共山东省委贯彻&lt;中国共产党党务公开条例（试行）</w:t>
      </w:r>
      <w:r>
        <w:rPr>
          <w:rFonts w:ascii="仿宋_GB2312" w:eastAsia="仿宋_GB2312"/>
          <w:sz w:val="32"/>
          <w:szCs w:val="32"/>
        </w:rPr>
        <w:t>&gt;</w:t>
      </w:r>
      <w:r>
        <w:rPr>
          <w:rFonts w:hint="eastAsia" w:ascii="仿宋_GB2312" w:eastAsia="仿宋_GB2312"/>
          <w:sz w:val="32"/>
          <w:szCs w:val="32"/>
        </w:rPr>
        <w:t>实施细则》，结合学校实际，制定本方案。</w:t>
      </w:r>
    </w:p>
    <w:p>
      <w:pPr>
        <w:tabs>
          <w:tab w:val="left" w:pos="380"/>
        </w:tabs>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一、总体要求</w:t>
      </w:r>
    </w:p>
    <w:p>
      <w:pPr>
        <w:tabs>
          <w:tab w:val="left" w:pos="380"/>
        </w:tabs>
        <w:spacing w:line="560" w:lineRule="exact"/>
        <w:ind w:firstLine="640" w:firstLineChars="200"/>
        <w:rPr>
          <w:rFonts w:ascii="楷体_GB2312" w:eastAsia="楷体_GB2312"/>
          <w:sz w:val="32"/>
          <w:szCs w:val="32"/>
        </w:rPr>
      </w:pPr>
      <w:r>
        <w:rPr>
          <w:rFonts w:hint="eastAsia" w:ascii="仿宋_GB2312" w:eastAsia="仿宋_GB2312"/>
          <w:sz w:val="32"/>
          <w:szCs w:val="32"/>
        </w:rPr>
        <w:t>认真贯彻落实习近平新时代中国特色社会主义思想，全面贯彻落实党的十九大和十九届历次全会精神，坚定拥护“两个确立”，牢固树立“四个意识”，坚定“四个自信”，坚决做到“两个维护”。</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坚持正确方向，把党务公开放到新时代中国特色社会主义的伟大实践中来谋划和推进，把坚持和完善党的领导要求贯彻到党务公开的全过程和各方面。</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坚持发扬民主，保障党员民主权利，落实党员知情权、参与权、选举权、监督权，更好调动全校党的各级组织和广大党员的积极性、主动性、创造性，及时回应党员和群众关切，以公开促落实、促监督、促改进。</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坚持积极稳妥，注重党务公开与校务公开等的衔接联动，统筹各层级、各领域党务公开工作，一般先党内后党外，分类实施，务求实效。</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坚持依规依法，尊崇党章，依规治党，依法办事，科学规范党务公开的内容、范围、程序和方式，增强严肃性、公信度，不断提升党务公开工作制度化、规范化水平。坚持注重实效，突出求真务实，防止形式主义和官僚主义，切实增强党务公开的针对性和有效性。</w:t>
      </w:r>
    </w:p>
    <w:p>
      <w:pPr>
        <w:tabs>
          <w:tab w:val="left" w:pos="380"/>
        </w:tabs>
        <w:spacing w:line="560" w:lineRule="exact"/>
        <w:ind w:firstLine="640" w:firstLineChars="200"/>
        <w:rPr>
          <w:rFonts w:ascii="黑体" w:hAnsi="黑体" w:eastAsia="黑体"/>
          <w:sz w:val="32"/>
          <w:szCs w:val="32"/>
        </w:rPr>
      </w:pPr>
      <w:r>
        <w:rPr>
          <w:rFonts w:hint="eastAsia" w:ascii="黑体" w:hAnsi="黑体" w:eastAsia="黑体"/>
          <w:sz w:val="32"/>
          <w:szCs w:val="32"/>
        </w:rPr>
        <w:t>二、工作任务</w:t>
      </w:r>
    </w:p>
    <w:p>
      <w:pPr>
        <w:tabs>
          <w:tab w:val="left" w:pos="380"/>
        </w:tabs>
        <w:spacing w:line="560" w:lineRule="exact"/>
        <w:ind w:firstLine="640" w:firstLineChars="200"/>
        <w:rPr>
          <w:rFonts w:ascii="楷体_GB2312" w:eastAsia="楷体_GB2312"/>
          <w:sz w:val="32"/>
          <w:szCs w:val="32"/>
        </w:rPr>
      </w:pPr>
      <w:r>
        <w:rPr>
          <w:rFonts w:hint="eastAsia" w:ascii="楷体_GB2312" w:eastAsia="楷体_GB2312"/>
          <w:sz w:val="32"/>
          <w:szCs w:val="32"/>
        </w:rPr>
        <w:t>（一）学校党委公开的内容</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学校党委贯彻落实党的基本理论、基本路线、基本方略情况，领导各项工作发展情况，落实全面从严治党责任、加强党的建设情况，以及党的组织职能、机构等情况，除涉及秘密事项不得公开或者依照有关规定不宜公开的事项外，一般应当公开。党务公开不得危及国家安全。学校党委应当公开以下内容：</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学习贯彻习近平新时代中国特色社会主义思想，学习贯彻习近平总书记视察山东重要讲话、重要指示批示精神，学习贯彻党中央和上级党组织决策部署，坚决维护习近平总书记党中央的核心、全党的核心地位，坚决维护党中央权威和集中统一领导情况；</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任期工作目标、阶段性工作部署、重点工作任务及落实情况；</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加强思想政治工作、开展党内学习教育、加强理论学习、组织党员教育培训、执行“三会一课”制度等情况；</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换届选举、党组织设立、发展党员、民主评议、召开组织生活会、保障党员权利、党费收缴使用管理以及党组织自身建设等情况；</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贯彻落实中央八项规定及其实施细则精神和省委实施办法，防止和纠正“四风”现象等情况；</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加强领导班子建设，班子成员职责分工、议事规则和决策程序，坚持贯彻民主集中制原则，严肃党内政治生活，加强党内监督等情况；</w:t>
      </w:r>
    </w:p>
    <w:p>
      <w:pPr>
        <w:tabs>
          <w:tab w:val="left" w:pos="380"/>
        </w:tabs>
        <w:spacing w:line="560" w:lineRule="exact"/>
        <w:ind w:firstLine="640" w:firstLineChars="200"/>
        <w:rPr>
          <w:rFonts w:ascii="仿宋_GB2312" w:eastAsia="仿宋_GB2312"/>
          <w:sz w:val="32"/>
          <w:szCs w:val="32"/>
        </w:rPr>
      </w:pPr>
      <w:bookmarkStart w:id="1" w:name="_Hlk98424143"/>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联系服务党员和群众，建立健全密切联系群众机制，接待来信来访，排查化解矛盾纠纷等情况；</w:t>
      </w:r>
      <w:bookmarkEnd w:id="1"/>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落实管党治党政治责任，加强党风廉政建设，整治发生在群众身边、影响恶劣的不正之风和腐败问题，对党员作出组织处理和纪律处分，对党员领导干部严重失职失责进行问责等情况；</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其他应当公开的党务。</w:t>
      </w:r>
    </w:p>
    <w:p>
      <w:pPr>
        <w:tabs>
          <w:tab w:val="left" w:pos="380"/>
        </w:tabs>
        <w:spacing w:line="560" w:lineRule="exact"/>
        <w:ind w:firstLine="640" w:firstLineChars="200"/>
        <w:rPr>
          <w:rFonts w:ascii="楷体_GB2312" w:eastAsia="楷体_GB2312"/>
          <w:sz w:val="32"/>
          <w:szCs w:val="32"/>
        </w:rPr>
      </w:pPr>
      <w:r>
        <w:rPr>
          <w:rFonts w:hint="eastAsia" w:ascii="楷体_GB2312" w:eastAsia="楷体_GB2312"/>
          <w:sz w:val="32"/>
          <w:szCs w:val="32"/>
        </w:rPr>
        <w:t>（二）学校二级党组织公开的内容</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贯彻执行学校党委决议、决定的情况，二级党组织对重大问题的决策及执行、年度计划及工作完成情况；</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加强思想政治工作、开展党内学习教育、加强理论学习、组织党员教育培训、执行“三会一课”制度等情况；</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换届选举、党组织设立、发展党员、民主评议、召开组织生活会、保障党员权利、党费收缴使用管理以及党组织自身建设等情况；</w:t>
      </w:r>
    </w:p>
    <w:p>
      <w:pPr>
        <w:tabs>
          <w:tab w:val="left" w:pos="380"/>
        </w:tabs>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加强领导班子建设，班子成员职责分工、议事规则和决策程序，坚持贯彻民主集中制原则，严肃党内政治生活，加强党内监督，年度考核评价等情况；</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群众反映突出问题的解决落实情况；</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联系服务党员和群众，建立健全密切联系群众机制，接待来信来访，排查化解矛盾纠纷等情况；</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干部履行职责、廉洁自律、民主评议和考核奖惩等情况；</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其他应当公开的党务。</w:t>
      </w:r>
    </w:p>
    <w:p>
      <w:pPr>
        <w:tabs>
          <w:tab w:val="left" w:pos="380"/>
        </w:tabs>
        <w:spacing w:line="560" w:lineRule="exact"/>
        <w:ind w:firstLine="640" w:firstLineChars="200"/>
        <w:rPr>
          <w:rFonts w:ascii="楷体_GB2312" w:eastAsia="楷体_GB2312"/>
          <w:sz w:val="32"/>
          <w:szCs w:val="32"/>
        </w:rPr>
      </w:pPr>
      <w:r>
        <w:rPr>
          <w:rFonts w:hint="eastAsia" w:ascii="楷体_GB2312" w:eastAsia="楷体_GB2312"/>
          <w:sz w:val="32"/>
          <w:szCs w:val="32"/>
        </w:rPr>
        <w:t>（三）学校纪律检查机构公开的内容</w:t>
      </w:r>
    </w:p>
    <w:p>
      <w:pPr>
        <w:tabs>
          <w:tab w:val="left" w:pos="380"/>
        </w:tabs>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学习贯彻习近平新时代中国特色社会主义思想，学习贯彻习近平总书记视察山东重要讲话、重要指示批示精神，学习贯彻党中央大政方针和重大决策部署，坚决维护习近平总书记党中央的核心、全党的核心地位，坚决维护党中央权威和集中统一领导，贯彻落实上级纪律检查机关、学校党委工作部署情况；</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开展纪律教育、加强纪律建设，维护党章党规党纪情况；</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查处违反中央八项规定及其实施细则精神和省委实施办法，发生在群众身边、影响恶劣的不正之风和腐败问题情况；</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对党员领导干部严重违纪涉嫌违法犯罪进行立案审查、组织审查和给予开除党籍处分情况；</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对党员领导干部严重失职失责进行问责情况；</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加强纪律检查机关自身建设情况；</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其他应当公开的党务。</w:t>
      </w:r>
    </w:p>
    <w:p>
      <w:pPr>
        <w:tabs>
          <w:tab w:val="left" w:pos="380"/>
        </w:tabs>
        <w:spacing w:line="560" w:lineRule="exact"/>
        <w:ind w:firstLine="640" w:firstLineChars="200"/>
        <w:rPr>
          <w:rFonts w:ascii="楷体_GB2312" w:eastAsia="楷体_GB2312"/>
          <w:sz w:val="32"/>
          <w:szCs w:val="32"/>
        </w:rPr>
      </w:pPr>
      <w:r>
        <w:rPr>
          <w:rFonts w:hint="eastAsia" w:ascii="楷体_GB2312" w:eastAsia="楷体_GB2312"/>
          <w:sz w:val="32"/>
          <w:szCs w:val="32"/>
        </w:rPr>
        <w:t>（四）公开的范围和时限</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合理确定公开范围。涉及党的建设重大问题或者党员义务权利，需要全校党的各级组织和广大党员普遍知悉和遵守执行的党务，在全校党的各级组织公开；各级党组织和各教学院部、各部门、各单位的党务，在本级党组织和本教学院部、本部门、本单位公开；涉及特定党的组织、党员和师生切身利益的党务，对特定党的组织、党员和师生公开。</w:t>
      </w:r>
    </w:p>
    <w:p>
      <w:pPr>
        <w:tabs>
          <w:tab w:val="left" w:pos="380"/>
        </w:tabs>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注重公开的时效性。长期性、固定性内容长期公开；一定时期内相对稳定的常规性工作定期公开；动态性、阶段性工作分期公开；动态性、临时性、紧急性工作即时公开。</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科学编制公开目录。各二级党组织可参照《中共青岛理工大学委员会党务公开目录》编制党务公开目录，并报学校党务公开工作领导小组备案。</w:t>
      </w:r>
    </w:p>
    <w:p>
      <w:pPr>
        <w:tabs>
          <w:tab w:val="left" w:pos="380"/>
        </w:tabs>
        <w:spacing w:line="560" w:lineRule="exact"/>
        <w:ind w:firstLine="640" w:firstLineChars="200"/>
        <w:rPr>
          <w:rFonts w:ascii="楷体_GB2312" w:eastAsia="楷体_GB2312"/>
          <w:sz w:val="32"/>
          <w:szCs w:val="32"/>
        </w:rPr>
      </w:pPr>
      <w:r>
        <w:rPr>
          <w:rFonts w:hint="eastAsia" w:ascii="楷体_GB2312" w:eastAsia="楷体_GB2312"/>
          <w:sz w:val="32"/>
          <w:szCs w:val="32"/>
        </w:rPr>
        <w:t>（五）公开的程序和方式</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凡列入党务公开目录的事项，应当按照以下程序及时主动公开：</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b/>
          <w:bCs/>
          <w:sz w:val="32"/>
          <w:szCs w:val="32"/>
        </w:rPr>
        <w:t>提出。</w:t>
      </w:r>
      <w:r>
        <w:rPr>
          <w:rFonts w:hint="eastAsia" w:ascii="仿宋_GB2312" w:eastAsia="仿宋_GB2312"/>
          <w:sz w:val="32"/>
          <w:szCs w:val="32"/>
        </w:rPr>
        <w:t>按照“谁承办谁提出”的原则，由承办部门研究提出党务公开方案，拟订公开的内容、范围、时间、方式等。对应当公开而未提出公开方案的事项，有关部门应提出公开意见。</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bCs/>
          <w:sz w:val="32"/>
          <w:szCs w:val="32"/>
        </w:rPr>
        <w:t>审核。</w:t>
      </w:r>
      <w:r>
        <w:rPr>
          <w:rFonts w:hint="eastAsia" w:ascii="仿宋_GB2312" w:eastAsia="仿宋_GB2312"/>
          <w:sz w:val="32"/>
          <w:szCs w:val="32"/>
        </w:rPr>
        <w:t>有关部门进行保密审查和风险评估，并从必要性、准确性等方面进行审核。</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b/>
          <w:bCs/>
          <w:sz w:val="32"/>
          <w:szCs w:val="32"/>
        </w:rPr>
        <w:t>审批。</w:t>
      </w:r>
      <w:r>
        <w:rPr>
          <w:rFonts w:hint="eastAsia" w:ascii="仿宋_GB2312" w:eastAsia="仿宋_GB2312"/>
          <w:sz w:val="32"/>
          <w:szCs w:val="32"/>
        </w:rPr>
        <w:t>学校各级党组织依照职权对党务公开方案进行审批，超出职权范围的必须按照程序报批。</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b/>
          <w:bCs/>
          <w:sz w:val="32"/>
          <w:szCs w:val="32"/>
        </w:rPr>
        <w:t>实施。</w:t>
      </w:r>
      <w:r>
        <w:rPr>
          <w:rFonts w:hint="eastAsia" w:ascii="仿宋_GB2312" w:eastAsia="仿宋_GB2312"/>
          <w:sz w:val="32"/>
          <w:szCs w:val="32"/>
        </w:rPr>
        <w:t>有关部门按照经批准的方案实施党务公开。</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b/>
          <w:bCs/>
          <w:sz w:val="32"/>
          <w:szCs w:val="32"/>
        </w:rPr>
        <w:t>反馈。</w:t>
      </w:r>
      <w:r>
        <w:rPr>
          <w:rFonts w:hint="eastAsia" w:ascii="仿宋_GB2312" w:eastAsia="仿宋_GB2312"/>
          <w:sz w:val="32"/>
          <w:szCs w:val="32"/>
        </w:rPr>
        <w:t>有关部门应当收集、整理公开后党员和师生的意见建议，及时向党的组织报告，并视情将处理和落实情况进行公开。重要情况应当按程序及时报告和处理。</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b/>
          <w:bCs/>
          <w:sz w:val="32"/>
          <w:szCs w:val="32"/>
        </w:rPr>
        <w:t>归档。</w:t>
      </w:r>
      <w:r>
        <w:rPr>
          <w:rFonts w:hint="eastAsia" w:ascii="仿宋_GB2312" w:eastAsia="仿宋_GB2312"/>
          <w:sz w:val="32"/>
          <w:szCs w:val="32"/>
        </w:rPr>
        <w:t>按照档案管理的要求，对公开工作的有关资料进行立卷归档，并妥善保存。</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学校各级党组织应当根据党务公开的内容和范围，本着简便易行、灵活多样、勤俭节约、便于监督的原则，将传统公开方式与现代科技手段结合起来，选择适当的公开方式。</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（1）适合在本级党组织领导班子成员中公开的内容，一般采用会议、文件传阅等形式公开。</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（2）适合向下级党组织领导班子成员公开的内容，一般采用下发文件、会议传达等形式公开。</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（3）适合向本级党代表和全体党员公开的内容，可通过会议、简报、通报等形式公开；适宜向部分党员公开的内容，按规定向相关党组织和党员公开。</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（4）适合向全社会公开的内容，可以通过学校网站、新媒体平台等方式公开。</w:t>
      </w:r>
    </w:p>
    <w:p>
      <w:pPr>
        <w:tabs>
          <w:tab w:val="left" w:pos="380"/>
        </w:tabs>
        <w:spacing w:line="560" w:lineRule="exact"/>
        <w:ind w:firstLine="640" w:firstLineChars="200"/>
        <w:rPr>
          <w:rFonts w:ascii="黑体" w:hAnsi="黑体" w:eastAsia="黑体"/>
          <w:sz w:val="32"/>
          <w:szCs w:val="32"/>
        </w:rPr>
      </w:pPr>
      <w:r>
        <w:rPr>
          <w:rFonts w:hint="eastAsia" w:ascii="黑体" w:hAnsi="黑体" w:eastAsia="黑体"/>
          <w:sz w:val="32"/>
          <w:szCs w:val="32"/>
        </w:rPr>
        <w:t>三、组织保障</w:t>
      </w:r>
    </w:p>
    <w:p>
      <w:pPr>
        <w:tabs>
          <w:tab w:val="left" w:pos="380"/>
        </w:tabs>
        <w:spacing w:line="560" w:lineRule="exact"/>
        <w:ind w:firstLine="640" w:firstLineChars="200"/>
        <w:rPr>
          <w:rFonts w:ascii="楷体_GB2312" w:eastAsia="楷体_GB2312"/>
          <w:sz w:val="32"/>
          <w:szCs w:val="32"/>
        </w:rPr>
      </w:pPr>
      <w:r>
        <w:rPr>
          <w:rFonts w:hint="eastAsia" w:ascii="楷体_GB2312" w:eastAsia="楷体_GB2312"/>
          <w:sz w:val="32"/>
          <w:szCs w:val="32"/>
        </w:rPr>
        <w:t>（一）加强组织领导</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学校成立党务公开工作领导小组，负责统一组织、协调和指导全校的党务公开工作；领导小组下设办公室，具体负责党务公开的日常工作。</w:t>
      </w:r>
    </w:p>
    <w:p>
      <w:pPr>
        <w:tabs>
          <w:tab w:val="left" w:pos="380"/>
        </w:tabs>
        <w:spacing w:line="560" w:lineRule="exact"/>
        <w:ind w:firstLine="640" w:firstLineChars="200"/>
        <w:rPr>
          <w:rFonts w:ascii="楷体_GB2312" w:eastAsia="楷体_GB2312"/>
          <w:sz w:val="32"/>
          <w:szCs w:val="32"/>
        </w:rPr>
      </w:pPr>
      <w:r>
        <w:rPr>
          <w:rFonts w:hint="eastAsia" w:ascii="楷体_GB2312" w:eastAsia="楷体_GB2312"/>
          <w:sz w:val="32"/>
          <w:szCs w:val="32"/>
        </w:rPr>
        <w:t>（二）明确职责分工</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学校党委书记为学校党务公开工作的第一责任人，党委工作部门主要负责人和各二级党组织书记分别为学校和本部门、本单位党务公开工作的具体责任人。学校党委书记和各二级党组织书记应当及时听取党务公开工作汇报，研究解决工作中的困难和问题，推动党务公开工作有序开展。党务公开工作将作为各级党组织及其主要负责人年度工作考核和党建工作、落实党风廉政建设责任制工作检查考核的重要内容。</w:t>
      </w:r>
    </w:p>
    <w:p>
      <w:pPr>
        <w:tabs>
          <w:tab w:val="left" w:pos="380"/>
        </w:tabs>
        <w:spacing w:line="560" w:lineRule="exact"/>
        <w:ind w:firstLine="640" w:firstLineChars="200"/>
        <w:rPr>
          <w:rFonts w:ascii="仿宋_GB2312" w:eastAsia="仿宋_GB2312"/>
          <w:sz w:val="32"/>
          <w:szCs w:val="32"/>
        </w:rPr>
      </w:pPr>
      <w:r>
        <w:rPr>
          <w:rFonts w:ascii="楷体_GB2312" w:eastAsia="楷体_GB2312"/>
          <w:sz w:val="32"/>
          <w:szCs w:val="32"/>
        </w:rPr>
        <w:t>2.</w:t>
      </w:r>
      <w:r>
        <w:rPr>
          <w:rFonts w:hint="eastAsia" w:ascii="仿宋_GB2312" w:eastAsia="仿宋_GB2312"/>
          <w:sz w:val="32"/>
          <w:szCs w:val="32"/>
        </w:rPr>
        <w:t>各有关部门要充分发挥职能作用，加强协调配合。纪委和党委工作部门按照各自职责，做好组织协调和检查指导工作，严肃查处工作中搞形式主义、弄虚作假、侵害党员民主权利等问题。</w:t>
      </w:r>
    </w:p>
    <w:p>
      <w:pPr>
        <w:tabs>
          <w:tab w:val="left" w:pos="380"/>
        </w:tabs>
        <w:spacing w:line="560" w:lineRule="exact"/>
        <w:ind w:firstLine="640" w:firstLineChars="200"/>
        <w:rPr>
          <w:rFonts w:ascii="仿宋_GB2312" w:eastAsia="仿宋_GB2312"/>
          <w:sz w:val="32"/>
          <w:szCs w:val="32"/>
        </w:rPr>
      </w:pPr>
      <w:r>
        <w:rPr>
          <w:rFonts w:ascii="楷体_GB2312" w:eastAsia="楷体_GB2312"/>
          <w:sz w:val="32"/>
          <w:szCs w:val="32"/>
        </w:rPr>
        <w:t>3.</w:t>
      </w:r>
      <w:r>
        <w:rPr>
          <w:rFonts w:hint="eastAsia" w:ascii="仿宋_GB2312" w:eastAsia="仿宋_GB2312"/>
          <w:sz w:val="32"/>
          <w:szCs w:val="32"/>
        </w:rPr>
        <w:t>二级党组织成立党务公开工作小组，由二级党组织书记、副书记、委员组成，二级党组织书记任组长，负责本学院、本单位党务公开的具体工作。设立党务公开信息员，负责党务信息的搜集整理与报送。</w:t>
      </w:r>
    </w:p>
    <w:p>
      <w:pPr>
        <w:tabs>
          <w:tab w:val="left" w:pos="380"/>
        </w:tabs>
        <w:spacing w:line="560" w:lineRule="exact"/>
        <w:ind w:firstLine="640" w:firstLineChars="200"/>
        <w:rPr>
          <w:rFonts w:ascii="楷体_GB2312" w:eastAsia="楷体_GB2312"/>
          <w:sz w:val="32"/>
          <w:szCs w:val="32"/>
        </w:rPr>
      </w:pPr>
      <w:r>
        <w:rPr>
          <w:rFonts w:hint="eastAsia" w:ascii="楷体_GB2312" w:eastAsia="楷体_GB2312"/>
          <w:sz w:val="32"/>
          <w:szCs w:val="32"/>
        </w:rPr>
        <w:t>（三）健全工作机制</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b/>
          <w:bCs/>
          <w:sz w:val="32"/>
          <w:szCs w:val="32"/>
        </w:rPr>
        <w:t>保密审查制度。</w:t>
      </w:r>
      <w:r>
        <w:rPr>
          <w:rFonts w:hint="eastAsia" w:ascii="仿宋_GB2312" w:eastAsia="仿宋_GB2312"/>
          <w:sz w:val="32"/>
          <w:szCs w:val="32"/>
        </w:rPr>
        <w:t>有关部门要依据国家保密法律法规和有关规定，对拟公开的党务是否适宜公开和公开的范围对象进行审查，提出审查意见，防止泄露秘密以及其他不宜公开的信息。拟公开事项如包含涉密内容、敏感信息，必须按照有关规定进行脱密、脱敏处理。涉及党员个人的信息，应当防止泄露个人隐私。</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b/>
          <w:bCs/>
          <w:sz w:val="32"/>
          <w:szCs w:val="32"/>
        </w:rPr>
        <w:t>风险评估制度。</w:t>
      </w:r>
      <w:r>
        <w:rPr>
          <w:rFonts w:hint="eastAsia" w:ascii="仿宋_GB2312" w:eastAsia="仿宋_GB2312"/>
          <w:sz w:val="32"/>
          <w:szCs w:val="32"/>
        </w:rPr>
        <w:t>有关部门要围绕合法性、合理性、可行性等方面，对党务公开可能引发的政治安全风险、社会稳定风险等进行深入研判和综合评估，研究提出各类风险防范预案。</w:t>
      </w:r>
    </w:p>
    <w:p>
      <w:pPr>
        <w:tabs>
          <w:tab w:val="left" w:pos="380"/>
        </w:tabs>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b/>
          <w:bCs/>
          <w:sz w:val="32"/>
          <w:szCs w:val="32"/>
        </w:rPr>
        <w:t>信息发布制度。</w:t>
      </w:r>
      <w:r>
        <w:rPr>
          <w:rFonts w:hint="eastAsia" w:ascii="仿宋_GB2312" w:eastAsia="仿宋_GB2312"/>
          <w:sz w:val="32"/>
          <w:szCs w:val="32"/>
        </w:rPr>
        <w:t>各级党组织要建立健全党务公开信息定期有序发布机制，及时、主动、全面、准确、权威发布信息，使信息发布成为制度性安排。列入党务公开目录的事项，应当按照规定时间、规定方式及时主动公开，增强信息发布实效。</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b/>
          <w:bCs/>
          <w:sz w:val="32"/>
          <w:szCs w:val="32"/>
        </w:rPr>
        <w:t>政策解读制度。</w:t>
      </w:r>
      <w:r>
        <w:rPr>
          <w:rFonts w:hint="eastAsia" w:ascii="仿宋_GB2312" w:eastAsia="仿宋_GB2312"/>
          <w:sz w:val="32"/>
          <w:szCs w:val="32"/>
        </w:rPr>
        <w:t>有关部门要将党务公开的背景、意义、要点、焦点等问题和重要公开事项阐释明白、解读清楚，防止误读误导，避免恶意炒作。</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b/>
          <w:bCs/>
          <w:sz w:val="32"/>
          <w:szCs w:val="32"/>
        </w:rPr>
        <w:t>监测反馈制度。</w:t>
      </w:r>
      <w:r>
        <w:rPr>
          <w:rFonts w:hint="eastAsia" w:ascii="仿宋_GB2312" w:eastAsia="仿宋_GB2312"/>
          <w:sz w:val="32"/>
          <w:szCs w:val="32"/>
        </w:rPr>
        <w:t>有关部门要注重党务公开相关信息监测反馈，畅通信息收集渠道，对党员、师生提出的意见建议，要认真研究处理，发现有不真实、不完整、不准确的信息，要及时加以澄清和引导。要密切关注舆情发展，对引发舆情反应的要及时报告，并采取应急处置措施。</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b/>
          <w:bCs/>
          <w:sz w:val="32"/>
          <w:szCs w:val="32"/>
        </w:rPr>
        <w:t>监督员制度。</w:t>
      </w:r>
      <w:r>
        <w:rPr>
          <w:rFonts w:hint="eastAsia" w:ascii="仿宋_GB2312" w:eastAsia="仿宋_GB2312"/>
          <w:sz w:val="32"/>
          <w:szCs w:val="32"/>
        </w:rPr>
        <w:t>各级党组织应当聘请党员或师生群众作为党务公开监督员，加强对党务公开工作的监督。监督员的主要职责是:对党务公开的内容、方式和时限提出合理化建议；广泛听取、了解、收集党员和群众的意见建议并反馈；参与党务公开有关会议和活动，积极宣传党务公开有关政策。</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b/>
          <w:bCs/>
          <w:sz w:val="32"/>
          <w:szCs w:val="32"/>
        </w:rPr>
        <w:t>归档管理制度。</w:t>
      </w:r>
      <w:r>
        <w:rPr>
          <w:rFonts w:hint="eastAsia" w:ascii="仿宋_GB2312" w:eastAsia="仿宋_GB2312"/>
          <w:sz w:val="32"/>
          <w:szCs w:val="32"/>
        </w:rPr>
        <w:t>各级组织应当及时将党务公开目录、公开方案、公开情况等资料登记归档、妥善保管，积极做好管理和利用工作。</w:t>
      </w:r>
    </w:p>
    <w:p>
      <w:pPr>
        <w:tabs>
          <w:tab w:val="left" w:pos="380"/>
        </w:tabs>
        <w:spacing w:line="560" w:lineRule="exact"/>
        <w:ind w:firstLine="640" w:firstLineChars="200"/>
        <w:rPr>
          <w:rFonts w:ascii="楷体_GB2312" w:eastAsia="楷体_GB2312"/>
          <w:sz w:val="32"/>
          <w:szCs w:val="32"/>
        </w:rPr>
      </w:pPr>
      <w:r>
        <w:rPr>
          <w:rFonts w:hint="eastAsia" w:ascii="楷体_GB2312" w:eastAsia="楷体_GB2312"/>
          <w:sz w:val="32"/>
          <w:szCs w:val="32"/>
        </w:rPr>
        <w:t>（四）严格监督追责</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将党务公开工作情况纳入学校二级党组织抓党建工作专题报告的重要内容，作为履行全面从严治党政治责任的重要内容，对二级党组织及主要负责人进行考核。学校党委开展党务公开工作经常性督促检查和专项督查，与党建工作督导、党建工作考核等相结合。督查情况在适当范围通报。学校各级党组织每年向党员、师生通报党务公开情况，并纳入党员民主评议范围，主动听取师生意见。</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有下列情形之一的，依规依纪追究有关党组织、党员领导干部和工作人员责任：对上级党组织党务公开的部署和要求拒不执行或拖延懈怠的；未按照规定的内容、范围、时间、程序和方式等实施党务公开，造成不良后果的；党务公开内容严重失实，欺上瞒下，弄虚作假，造成恶劣影响的；其他应当追究责任的失职失责情形。</w:t>
      </w:r>
    </w:p>
    <w:p>
      <w:pPr>
        <w:tabs>
          <w:tab w:val="left" w:pos="380"/>
        </w:tabs>
        <w:spacing w:line="560" w:lineRule="exact"/>
        <w:ind w:firstLine="640" w:firstLineChars="200"/>
        <w:rPr>
          <w:rFonts w:ascii="黑体" w:hAnsi="黑体" w:eastAsia="黑体"/>
          <w:sz w:val="32"/>
          <w:szCs w:val="32"/>
        </w:rPr>
      </w:pPr>
      <w:r>
        <w:rPr>
          <w:rFonts w:hint="eastAsia" w:ascii="黑体" w:hAnsi="黑体" w:eastAsia="黑体"/>
          <w:sz w:val="32"/>
          <w:szCs w:val="32"/>
        </w:rPr>
        <w:t>四、附则</w:t>
      </w:r>
    </w:p>
    <w:p>
      <w:pPr>
        <w:tabs>
          <w:tab w:val="left" w:pos="380"/>
        </w:tabs>
        <w:spacing w:line="560" w:lineRule="exact"/>
        <w:ind w:firstLine="640" w:firstLineChars="200"/>
        <w:rPr>
          <w:rFonts w:ascii="仿宋_GB2312" w:eastAsia="仿宋_GB2312"/>
          <w:sz w:val="32"/>
          <w:szCs w:val="32"/>
        </w:rPr>
      </w:pPr>
      <w:r>
        <w:rPr>
          <w:rFonts w:hint="eastAsia" w:ascii="仿宋_GB2312" w:eastAsia="仿宋_GB2312"/>
          <w:sz w:val="32"/>
          <w:szCs w:val="32"/>
        </w:rPr>
        <w:t>本实施方案自印发之日起施行，由党政办公室负责解释。原《中共青岛理工大学委员会党务公开办法（试行）》（青理工党发〔2011〕13号）同时废止。</w:t>
      </w:r>
    </w:p>
    <w:p>
      <w:pPr>
        <w:tabs>
          <w:tab w:val="left" w:pos="380"/>
        </w:tabs>
        <w:spacing w:line="560" w:lineRule="exact"/>
        <w:ind w:right="640" w:firstLine="640" w:firstLineChars="200"/>
        <w:rPr>
          <w:rFonts w:ascii="仿宋_GB2312" w:eastAsia="仿宋_GB2312"/>
          <w:sz w:val="32"/>
          <w:szCs w:val="32"/>
        </w:rPr>
      </w:pPr>
    </w:p>
    <w:p>
      <w:pPr>
        <w:tabs>
          <w:tab w:val="left" w:pos="380"/>
        </w:tabs>
        <w:spacing w:line="560" w:lineRule="exact"/>
        <w:ind w:right="640" w:firstLine="640" w:firstLineChars="200"/>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w:t>
      </w:r>
      <w:r>
        <w:rPr>
          <w:rFonts w:hint="eastAsia" w:ascii="仿宋_GB2312" w:eastAsia="仿宋_GB2312"/>
          <w:sz w:val="32"/>
          <w:szCs w:val="32"/>
        </w:rPr>
        <w:t>党务公开目录</w:t>
      </w:r>
    </w:p>
    <w:p>
      <w:pPr>
        <w:tabs>
          <w:tab w:val="left" w:pos="380"/>
        </w:tabs>
        <w:spacing w:line="560" w:lineRule="exact"/>
        <w:ind w:right="55"/>
        <w:rPr>
          <w:rFonts w:ascii="仿宋_GB2312" w:eastAsia="仿宋_GB2312"/>
          <w:sz w:val="32"/>
          <w:szCs w:val="32"/>
        </w:rPr>
        <w:sectPr>
          <w:footerReference r:id="rId5" w:type="default"/>
          <w:footerReference r:id="rId6" w:type="even"/>
          <w:pgSz w:w="11906" w:h="16838"/>
          <w:pgMar w:top="2098" w:right="1474" w:bottom="1985" w:left="1588" w:header="851" w:footer="992" w:gutter="0"/>
          <w:pgNumType w:fmt="numberInDash"/>
          <w:cols w:space="425" w:num="1"/>
          <w:docGrid w:type="lines" w:linePitch="312" w:charSpace="0"/>
        </w:sectPr>
      </w:pPr>
      <w:r>
        <w:rPr>
          <w:rFonts w:ascii="仿宋_GB2312" w:eastAsia="仿宋_GB2312"/>
          <w:sz w:val="32"/>
          <w:szCs w:val="32"/>
        </w:rPr>
        <w:t xml:space="preserve">          2.</w:t>
      </w:r>
      <w:r>
        <w:rPr>
          <w:rFonts w:hint="eastAsia" w:ascii="仿宋_GB2312" w:eastAsia="仿宋_GB2312"/>
          <w:sz w:val="32"/>
          <w:szCs w:val="32"/>
        </w:rPr>
        <w:t>党务公开工作领导小组组成人员名单</w:t>
      </w:r>
    </w:p>
    <w:p>
      <w:pPr>
        <w:tabs>
          <w:tab w:val="left" w:pos="380"/>
        </w:tabs>
        <w:spacing w:line="560" w:lineRule="exact"/>
        <w:ind w:right="640"/>
        <w:rPr>
          <w:rFonts w:ascii="黑体" w:hAnsi="黑体" w:eastAsia="黑体"/>
          <w:sz w:val="32"/>
          <w:szCs w:val="32"/>
        </w:rPr>
      </w:pPr>
      <w:r>
        <w:rPr>
          <w:rFonts w:hint="eastAsia" w:ascii="黑体" w:hAnsi="黑体" w:eastAsia="黑体"/>
          <w:sz w:val="32"/>
          <w:szCs w:val="32"/>
        </w:rPr>
        <w:t>附件1：</w:t>
      </w:r>
    </w:p>
    <w:p>
      <w:pPr>
        <w:tabs>
          <w:tab w:val="left" w:pos="380"/>
        </w:tabs>
        <w:spacing w:line="560" w:lineRule="exact"/>
        <w:ind w:right="640"/>
        <w:jc w:val="center"/>
        <w:rPr>
          <w:rFonts w:ascii="方正小标宋简体" w:eastAsia="方正小标宋简体"/>
          <w:sz w:val="44"/>
          <w:szCs w:val="44"/>
        </w:rPr>
      </w:pPr>
      <w:r>
        <w:rPr>
          <w:rFonts w:hint="eastAsia" w:ascii="方正小标宋简体" w:eastAsia="方正小标宋简体"/>
          <w:sz w:val="44"/>
          <w:szCs w:val="44"/>
        </w:rPr>
        <w:t>党务公开目录</w:t>
      </w:r>
    </w:p>
    <w:p>
      <w:pPr>
        <w:tabs>
          <w:tab w:val="left" w:pos="380"/>
        </w:tabs>
        <w:spacing w:line="560" w:lineRule="exact"/>
        <w:ind w:right="640"/>
        <w:rPr>
          <w:rFonts w:ascii="仿宋_GB2312" w:eastAsia="仿宋_GB2312"/>
          <w:sz w:val="32"/>
          <w:szCs w:val="32"/>
        </w:rPr>
      </w:pPr>
    </w:p>
    <w:tbl>
      <w:tblPr>
        <w:tblStyle w:val="7"/>
        <w:tblW w:w="127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683"/>
        <w:gridCol w:w="567"/>
        <w:gridCol w:w="5528"/>
        <w:gridCol w:w="851"/>
        <w:gridCol w:w="850"/>
        <w:gridCol w:w="12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1" w:hRule="atLeast"/>
          <w:jc w:val="center"/>
        </w:trPr>
        <w:tc>
          <w:tcPr>
            <w:tcW w:w="3683" w:type="dxa"/>
            <w:vMerge w:val="restart"/>
            <w:shd w:val="clear" w:color="auto" w:fill="auto"/>
            <w:tcMar>
              <w:top w:w="0" w:type="dxa"/>
              <w:left w:w="108" w:type="dxa"/>
              <w:bottom w:w="0" w:type="dxa"/>
              <w:right w:w="108" w:type="dxa"/>
            </w:tcMar>
            <w:vAlign w:val="center"/>
          </w:tcPr>
          <w:p>
            <w:pPr>
              <w:widowControl/>
              <w:jc w:val="center"/>
              <w:rPr>
                <w:rFonts w:ascii="宋体" w:hAnsi="宋体" w:cs="宋体"/>
                <w:color w:val="000000"/>
                <w:kern w:val="0"/>
                <w:sz w:val="24"/>
              </w:rPr>
            </w:pPr>
            <w:r>
              <w:rPr>
                <w:rFonts w:ascii="宋体" w:hAnsi="宋体" w:cs="宋体"/>
                <w:b/>
                <w:bCs/>
                <w:color w:val="000000"/>
                <w:kern w:val="0"/>
                <w:sz w:val="24"/>
              </w:rPr>
              <w:t>一级目录</w:t>
            </w:r>
          </w:p>
        </w:tc>
        <w:tc>
          <w:tcPr>
            <w:tcW w:w="9065" w:type="dxa"/>
            <w:gridSpan w:val="5"/>
            <w:tcBorders>
              <w:right w:val="single" w:color="auto" w:sz="4" w:space="0"/>
            </w:tcBorders>
            <w:shd w:val="clear" w:color="auto" w:fill="auto"/>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宋体" w:hAnsi="宋体" w:cs="宋体"/>
                <w:b/>
                <w:bCs/>
                <w:color w:val="000000"/>
                <w:kern w:val="0"/>
                <w:sz w:val="28"/>
              </w:rPr>
              <w:t>二</w:t>
            </w:r>
            <w:r>
              <w:rPr>
                <w:rFonts w:ascii="宋体" w:hAnsi="宋体" w:cs="宋体"/>
                <w:b/>
                <w:bCs/>
                <w:color w:val="000000"/>
                <w:kern w:val="0"/>
                <w:sz w:val="28"/>
              </w:rPr>
              <w:t>　  级　  目　  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4" w:hRule="atLeast"/>
          <w:jc w:val="center"/>
        </w:trPr>
        <w:tc>
          <w:tcPr>
            <w:tcW w:w="3683" w:type="dxa"/>
            <w:vMerge w:val="continue"/>
            <w:vAlign w:val="center"/>
          </w:tcPr>
          <w:p>
            <w:pPr>
              <w:widowControl/>
              <w:jc w:val="left"/>
              <w:rPr>
                <w:rFonts w:ascii="宋体" w:hAnsi="宋体" w:cs="宋体"/>
                <w:color w:val="000000"/>
                <w:kern w:val="0"/>
                <w:sz w:val="24"/>
              </w:rPr>
            </w:pPr>
          </w:p>
        </w:tc>
        <w:tc>
          <w:tcPr>
            <w:tcW w:w="567" w:type="dxa"/>
            <w:shd w:val="clear" w:color="auto" w:fill="auto"/>
            <w:tcMar>
              <w:top w:w="0" w:type="dxa"/>
              <w:left w:w="108" w:type="dxa"/>
              <w:bottom w:w="0" w:type="dxa"/>
              <w:right w:w="108" w:type="dxa"/>
            </w:tcMar>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5528" w:type="dxa"/>
            <w:shd w:val="clear" w:color="auto" w:fill="auto"/>
            <w:tcMar>
              <w:top w:w="0" w:type="dxa"/>
              <w:left w:w="108" w:type="dxa"/>
              <w:bottom w:w="0" w:type="dxa"/>
              <w:right w:w="108" w:type="dxa"/>
            </w:tcMar>
            <w:vAlign w:val="center"/>
          </w:tcPr>
          <w:p>
            <w:pPr>
              <w:widowControl/>
              <w:jc w:val="center"/>
              <w:rPr>
                <w:rFonts w:ascii="宋体" w:hAnsi="宋体" w:cs="宋体"/>
                <w:color w:val="000000"/>
                <w:kern w:val="0"/>
                <w:sz w:val="24"/>
              </w:rPr>
            </w:pPr>
            <w:r>
              <w:rPr>
                <w:rFonts w:ascii="宋体" w:hAnsi="宋体" w:cs="宋体"/>
                <w:b/>
                <w:bCs/>
                <w:color w:val="000000"/>
                <w:kern w:val="0"/>
                <w:sz w:val="24"/>
              </w:rPr>
              <w:t>公  开  内  容</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jc w:val="center"/>
              <w:rPr>
                <w:rFonts w:ascii="宋体" w:hAnsi="宋体" w:cs="宋体"/>
                <w:b/>
                <w:bCs/>
                <w:color w:val="000000"/>
                <w:kern w:val="0"/>
                <w:sz w:val="24"/>
              </w:rPr>
            </w:pPr>
            <w:r>
              <w:rPr>
                <w:rFonts w:ascii="宋体" w:hAnsi="宋体" w:cs="宋体"/>
                <w:b/>
                <w:bCs/>
                <w:color w:val="000000"/>
                <w:kern w:val="0"/>
                <w:sz w:val="24"/>
              </w:rPr>
              <w:t xml:space="preserve">公开 </w:t>
            </w:r>
          </w:p>
          <w:p>
            <w:pPr>
              <w:widowControl/>
              <w:jc w:val="center"/>
              <w:rPr>
                <w:rFonts w:ascii="宋体" w:hAnsi="宋体" w:cs="宋体"/>
                <w:color w:val="000000"/>
                <w:kern w:val="0"/>
                <w:sz w:val="24"/>
              </w:rPr>
            </w:pPr>
            <w:r>
              <w:rPr>
                <w:rFonts w:ascii="宋体" w:hAnsi="宋体" w:cs="宋体"/>
                <w:b/>
                <w:bCs/>
                <w:color w:val="000000"/>
                <w:kern w:val="0"/>
                <w:sz w:val="24"/>
              </w:rPr>
              <w:t>范围</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jc w:val="center"/>
              <w:rPr>
                <w:rFonts w:ascii="宋体" w:hAnsi="宋体" w:cs="宋体"/>
                <w:color w:val="000000"/>
                <w:kern w:val="0"/>
                <w:sz w:val="24"/>
              </w:rPr>
            </w:pPr>
            <w:r>
              <w:rPr>
                <w:rFonts w:ascii="宋体" w:hAnsi="宋体" w:cs="宋体"/>
                <w:b/>
                <w:bCs/>
                <w:color w:val="000000"/>
                <w:kern w:val="0"/>
                <w:sz w:val="24"/>
              </w:rPr>
              <w:t>公开时限</w:t>
            </w:r>
          </w:p>
        </w:tc>
        <w:tc>
          <w:tcPr>
            <w:tcW w:w="1269" w:type="dxa"/>
            <w:shd w:val="clear" w:color="auto" w:fill="auto"/>
            <w:tcMar>
              <w:top w:w="0" w:type="dxa"/>
              <w:left w:w="108" w:type="dxa"/>
              <w:bottom w:w="0" w:type="dxa"/>
              <w:right w:w="108" w:type="dxa"/>
            </w:tcMar>
            <w:vAlign w:val="center"/>
          </w:tcPr>
          <w:p>
            <w:pPr>
              <w:widowControl/>
              <w:jc w:val="center"/>
              <w:rPr>
                <w:rFonts w:ascii="宋体" w:hAnsi="宋体" w:cs="宋体"/>
                <w:b/>
                <w:bCs/>
                <w:color w:val="000000"/>
                <w:kern w:val="0"/>
                <w:sz w:val="24"/>
              </w:rPr>
            </w:pPr>
            <w:r>
              <w:rPr>
                <w:rFonts w:ascii="宋体" w:hAnsi="宋体" w:cs="宋体"/>
                <w:b/>
                <w:bCs/>
                <w:color w:val="000000"/>
                <w:kern w:val="0"/>
                <w:sz w:val="24"/>
              </w:rPr>
              <w:t>主要责任</w:t>
            </w:r>
          </w:p>
          <w:p>
            <w:pPr>
              <w:widowControl/>
              <w:jc w:val="center"/>
              <w:rPr>
                <w:rFonts w:ascii="宋体" w:hAnsi="宋体" w:cs="宋体"/>
                <w:b/>
                <w:bCs/>
                <w:color w:val="000000"/>
                <w:kern w:val="0"/>
                <w:sz w:val="24"/>
              </w:rPr>
            </w:pPr>
            <w:r>
              <w:rPr>
                <w:rFonts w:hint="eastAsia" w:ascii="宋体" w:hAnsi="宋体" w:cs="宋体"/>
                <w:b/>
                <w:bCs/>
                <w:color w:val="000000"/>
                <w:kern w:val="0"/>
                <w:sz w:val="24"/>
              </w:rPr>
              <w:t>部门单位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9" w:hRule="atLeast"/>
          <w:jc w:val="center"/>
        </w:trPr>
        <w:tc>
          <w:tcPr>
            <w:tcW w:w="3683" w:type="dxa"/>
            <w:vMerge w:val="restart"/>
            <w:vAlign w:val="center"/>
          </w:tcPr>
          <w:p>
            <w:pPr>
              <w:widowControl/>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学习贯彻习近平新时代中国特色社会主义思想，学习贯彻习近平总书记视察山东重要讲话、重要指示批示精神，学习贯彻党中央和上级党组织决策部署，坚决维护习近平总书记党中央的核心、全党的核心地位，坚决维护党中央权威和集中统一领导情况。</w:t>
            </w: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5528" w:type="dxa"/>
            <w:shd w:val="clear" w:color="auto" w:fill="auto"/>
            <w:tcMar>
              <w:top w:w="0" w:type="dxa"/>
              <w:left w:w="108" w:type="dxa"/>
              <w:bottom w:w="0" w:type="dxa"/>
              <w:right w:w="108" w:type="dxa"/>
            </w:tcMar>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贯彻落实党的路线、方针、政策和上级党组织决议、决定及工作部署情况。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restart"/>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党政办公室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9"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5528" w:type="dxa"/>
            <w:shd w:val="clear" w:color="auto" w:fill="auto"/>
            <w:tcMar>
              <w:top w:w="0" w:type="dxa"/>
              <w:left w:w="108" w:type="dxa"/>
              <w:bottom w:w="0" w:type="dxa"/>
              <w:right w:w="108" w:type="dxa"/>
            </w:tcMar>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重要决策及执行情况。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即时</w:t>
            </w:r>
          </w:p>
        </w:tc>
        <w:tc>
          <w:tcPr>
            <w:tcW w:w="1269" w:type="dxa"/>
            <w:vMerge w:val="continue"/>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5528" w:type="dxa"/>
            <w:shd w:val="clear" w:color="auto" w:fill="auto"/>
            <w:tcMar>
              <w:top w:w="0" w:type="dxa"/>
              <w:left w:w="108" w:type="dxa"/>
              <w:bottom w:w="0" w:type="dxa"/>
              <w:right w:w="108" w:type="dxa"/>
            </w:tcMar>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学校纪委贯彻落实学校党委、上级纪律检查机关工作部署情况。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纪委综合处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8" w:hRule="atLeast"/>
          <w:jc w:val="center"/>
        </w:trPr>
        <w:tc>
          <w:tcPr>
            <w:tcW w:w="3683" w:type="dxa"/>
            <w:vMerge w:val="restart"/>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二、任期工作目标、阶段性工作部署、重点工作任务及落实情况。</w:t>
            </w: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年度工作计划及完成情况。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restart"/>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党政办公室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党委阶段性工作任务完成情况。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即时</w:t>
            </w:r>
          </w:p>
        </w:tc>
        <w:tc>
          <w:tcPr>
            <w:tcW w:w="1269" w:type="dxa"/>
            <w:vMerge w:val="continue"/>
            <w:shd w:val="clear" w:color="auto" w:fill="auto"/>
            <w:tcMar>
              <w:top w:w="0" w:type="dxa"/>
              <w:left w:w="108" w:type="dxa"/>
              <w:bottom w:w="0" w:type="dxa"/>
              <w:right w:w="108" w:type="dxa"/>
            </w:tcMar>
            <w:vAlign w:val="center"/>
          </w:tcPr>
          <w:p>
            <w:pPr>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1"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6</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重大项目安排及完成情况。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即时</w:t>
            </w:r>
          </w:p>
        </w:tc>
        <w:tc>
          <w:tcPr>
            <w:tcW w:w="1269" w:type="dxa"/>
            <w:vMerge w:val="continue"/>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3" w:hRule="atLeast"/>
          <w:jc w:val="center"/>
        </w:trPr>
        <w:tc>
          <w:tcPr>
            <w:tcW w:w="3683" w:type="dxa"/>
            <w:vMerge w:val="restart"/>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三、加强思想政治工作、开展党内学习教育、加强理论学习、组织党员教育培训、执行“三会一课”制度等情况。</w:t>
            </w: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7</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党委中心组理论学习计划及落实情况。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restart"/>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宣传部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全校教职工政治理论学习情况。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continue"/>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9</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教职工、本科生、研究生思想政治工作开展情况。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宣传部、学生工作处、研究生处、团委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精神文明创建活动开展情况。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restart"/>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宣传部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1</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专项宣传教育活动开展情况。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即时</w:t>
            </w:r>
          </w:p>
        </w:tc>
        <w:tc>
          <w:tcPr>
            <w:tcW w:w="1269" w:type="dxa"/>
            <w:vMerge w:val="continue"/>
            <w:shd w:val="clear" w:color="auto" w:fill="auto"/>
            <w:tcMar>
              <w:top w:w="0" w:type="dxa"/>
              <w:left w:w="108" w:type="dxa"/>
              <w:bottom w:w="0" w:type="dxa"/>
              <w:right w:w="108" w:type="dxa"/>
            </w:tcMar>
            <w:vAlign w:val="center"/>
          </w:tcPr>
          <w:p>
            <w:pPr>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2</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校园文化建设情况。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continue"/>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3</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共青团组织建设和重要活动开展情况。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3683" w:type="dxa"/>
            <w:vMerge w:val="restart"/>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四、换届选举、党组织设立、发展党员、民主评议、召开组织生活会、保障党员权利、党费收缴使用管理以及党组织自身建设等情况。</w:t>
            </w: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4</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党组织的设置和主要职责。</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长期</w:t>
            </w:r>
          </w:p>
        </w:tc>
        <w:tc>
          <w:tcPr>
            <w:tcW w:w="1269" w:type="dxa"/>
            <w:vMerge w:val="restart"/>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组织部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5</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党组织机构调整、换届选举情况。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即时</w:t>
            </w:r>
          </w:p>
        </w:tc>
        <w:tc>
          <w:tcPr>
            <w:tcW w:w="1269" w:type="dxa"/>
            <w:vMerge w:val="continue"/>
            <w:shd w:val="clear" w:color="auto" w:fill="auto"/>
            <w:tcMar>
              <w:top w:w="0" w:type="dxa"/>
              <w:left w:w="108" w:type="dxa"/>
              <w:bottom w:w="0" w:type="dxa"/>
              <w:right w:w="108" w:type="dxa"/>
            </w:tcMar>
            <w:vAlign w:val="center"/>
          </w:tcPr>
          <w:p>
            <w:pPr>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6</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党员发展情况。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即时</w:t>
            </w:r>
          </w:p>
        </w:tc>
        <w:tc>
          <w:tcPr>
            <w:tcW w:w="1269" w:type="dxa"/>
            <w:vMerge w:val="continue"/>
            <w:shd w:val="clear" w:color="auto" w:fill="auto"/>
            <w:tcMar>
              <w:top w:w="0" w:type="dxa"/>
              <w:left w:w="108" w:type="dxa"/>
              <w:bottom w:w="0" w:type="dxa"/>
              <w:right w:w="108" w:type="dxa"/>
            </w:tcMar>
            <w:vAlign w:val="center"/>
          </w:tcPr>
          <w:p>
            <w:pPr>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7</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党员民主评议情况。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即时</w:t>
            </w:r>
          </w:p>
        </w:tc>
        <w:tc>
          <w:tcPr>
            <w:tcW w:w="1269" w:type="dxa"/>
            <w:vMerge w:val="continue"/>
            <w:shd w:val="clear" w:color="auto" w:fill="auto"/>
            <w:tcMar>
              <w:top w:w="0" w:type="dxa"/>
              <w:left w:w="108" w:type="dxa"/>
              <w:bottom w:w="0" w:type="dxa"/>
              <w:right w:w="108" w:type="dxa"/>
            </w:tcMar>
            <w:vAlign w:val="center"/>
          </w:tcPr>
          <w:p>
            <w:pPr>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8</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党员评先评优、表彰、奖惩情况。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即时</w:t>
            </w:r>
          </w:p>
        </w:tc>
        <w:tc>
          <w:tcPr>
            <w:tcW w:w="1269" w:type="dxa"/>
            <w:vMerge w:val="continue"/>
            <w:shd w:val="clear" w:color="auto" w:fill="auto"/>
            <w:tcMar>
              <w:top w:w="0" w:type="dxa"/>
              <w:left w:w="108" w:type="dxa"/>
              <w:bottom w:w="0" w:type="dxa"/>
              <w:right w:w="108" w:type="dxa"/>
            </w:tcMar>
            <w:vAlign w:val="center"/>
          </w:tcPr>
          <w:p>
            <w:pPr>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9</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党费收缴、管理和使用情况。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continue"/>
            <w:shd w:val="clear" w:color="auto" w:fill="auto"/>
            <w:tcMar>
              <w:top w:w="0" w:type="dxa"/>
              <w:left w:w="108" w:type="dxa"/>
              <w:bottom w:w="0" w:type="dxa"/>
              <w:right w:w="108" w:type="dxa"/>
            </w:tcMar>
            <w:vAlign w:val="center"/>
          </w:tcPr>
          <w:p>
            <w:pPr>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20</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党校工作开展情况。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continue"/>
            <w:shd w:val="clear" w:color="auto" w:fill="auto"/>
            <w:tcMar>
              <w:top w:w="0" w:type="dxa"/>
              <w:left w:w="108" w:type="dxa"/>
              <w:bottom w:w="0" w:type="dxa"/>
              <w:right w:w="108" w:type="dxa"/>
            </w:tcMar>
            <w:vAlign w:val="center"/>
          </w:tcPr>
          <w:p>
            <w:pPr>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1</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党员组织生活开展情况。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continue"/>
            <w:shd w:val="clear" w:color="auto" w:fill="auto"/>
            <w:tcMar>
              <w:top w:w="0" w:type="dxa"/>
              <w:left w:w="108" w:type="dxa"/>
              <w:bottom w:w="0" w:type="dxa"/>
              <w:right w:w="108" w:type="dxa"/>
            </w:tcMar>
            <w:vAlign w:val="center"/>
          </w:tcPr>
          <w:p>
            <w:pPr>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2</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党务工作经费管理和使用情况。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continue"/>
            <w:shd w:val="clear" w:color="auto" w:fill="auto"/>
            <w:tcMar>
              <w:top w:w="0" w:type="dxa"/>
              <w:left w:w="108" w:type="dxa"/>
              <w:bottom w:w="0" w:type="dxa"/>
              <w:right w:w="108" w:type="dxa"/>
            </w:tcMar>
            <w:vAlign w:val="center"/>
          </w:tcPr>
          <w:p>
            <w:pPr>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3</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党员权利保障情况。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长期</w:t>
            </w:r>
          </w:p>
        </w:tc>
        <w:tc>
          <w:tcPr>
            <w:tcW w:w="1269" w:type="dxa"/>
            <w:vMerge w:val="continue"/>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4" w:hRule="atLeast"/>
          <w:jc w:val="center"/>
        </w:trPr>
        <w:tc>
          <w:tcPr>
            <w:tcW w:w="3683" w:type="dxa"/>
            <w:vMerge w:val="restart"/>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五、贯彻落实中央八项规定及其实施细则精神和省委实施办法，防止和纠正“四风”现象等情况。</w:t>
            </w: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4</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贯彻落实中央八项规定及其实施细则精神和省委实施办法情况；查处违反中央八项规定及其实施细则精神和省委实施办法，发生在群众身边、影响恶劣的不正之风和腐败问题情况情况。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restart"/>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纪委综合处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4"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5</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防止和纠正“四风”现象情况。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continue"/>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3683" w:type="dxa"/>
            <w:vMerge w:val="restart"/>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六、加强领导班子建设，班子成员职责分工、议事规则和决策程序，坚持贯彻民主集中制原则，严肃党内政治生活，加强党内监督等情况。</w:t>
            </w: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6</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领导班子成员职责分工及联系学院（部）情况。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长期</w:t>
            </w:r>
          </w:p>
        </w:tc>
        <w:tc>
          <w:tcPr>
            <w:tcW w:w="1269" w:type="dxa"/>
            <w:vMerge w:val="restart"/>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党政办公室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7"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7</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党委常委会、全委会议事规则、决策程序。</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长期</w:t>
            </w:r>
          </w:p>
        </w:tc>
        <w:tc>
          <w:tcPr>
            <w:tcW w:w="1269" w:type="dxa"/>
            <w:vMerge w:val="continue"/>
            <w:shd w:val="clear" w:color="auto" w:fill="auto"/>
            <w:tcMar>
              <w:top w:w="0" w:type="dxa"/>
              <w:left w:w="108" w:type="dxa"/>
              <w:bottom w:w="0" w:type="dxa"/>
              <w:right w:w="108" w:type="dxa"/>
            </w:tcMar>
            <w:vAlign w:val="center"/>
          </w:tcPr>
          <w:p>
            <w:pPr>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7"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8</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民主集中制和“三重一大”制度的贯彻执行情况。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continue"/>
            <w:shd w:val="clear" w:color="auto" w:fill="auto"/>
            <w:tcMar>
              <w:top w:w="0" w:type="dxa"/>
              <w:left w:w="108" w:type="dxa"/>
              <w:bottom w:w="0" w:type="dxa"/>
              <w:right w:w="108" w:type="dxa"/>
            </w:tcMar>
            <w:vAlign w:val="center"/>
          </w:tcPr>
          <w:p>
            <w:pPr>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7"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9</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领导班子任期目标及完成情况。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continue"/>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7"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30</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领导班子成员参加党组织活动情况。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即时</w:t>
            </w:r>
          </w:p>
        </w:tc>
        <w:tc>
          <w:tcPr>
            <w:tcW w:w="1269" w:type="dxa"/>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各相关部门、单位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7"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31</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领导班子年度考核评价情况。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即时</w:t>
            </w:r>
          </w:p>
        </w:tc>
        <w:tc>
          <w:tcPr>
            <w:tcW w:w="1269" w:type="dxa"/>
            <w:vMerge w:val="restart"/>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组织部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7"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32</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干部选拔、任用和轮岗交流工。</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即时</w:t>
            </w:r>
          </w:p>
        </w:tc>
        <w:tc>
          <w:tcPr>
            <w:tcW w:w="1269" w:type="dxa"/>
            <w:vMerge w:val="continue"/>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7"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3</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干部考核奖惩有关情况。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即时</w:t>
            </w:r>
          </w:p>
        </w:tc>
        <w:tc>
          <w:tcPr>
            <w:tcW w:w="1269" w:type="dxa"/>
            <w:vMerge w:val="continue"/>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7"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4</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党员干部教育、管理、监督制度及执行情况。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长期</w:t>
            </w:r>
          </w:p>
        </w:tc>
        <w:tc>
          <w:tcPr>
            <w:tcW w:w="1269" w:type="dxa"/>
            <w:vMerge w:val="continue"/>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7"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5</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纪律检查机关自身建设情况。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纪委综合处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2" w:hRule="atLeast"/>
          <w:jc w:val="center"/>
        </w:trPr>
        <w:tc>
          <w:tcPr>
            <w:tcW w:w="3683" w:type="dxa"/>
            <w:vMerge w:val="restart"/>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七、联系服务党员和群众，建立健全密切联系群众机制，接待来信来访，排查化解矛盾纠纷等情况。</w:t>
            </w: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6</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党委深入基层调查研究、联系师生员工、服务党员情况。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即时</w:t>
            </w:r>
          </w:p>
        </w:tc>
        <w:tc>
          <w:tcPr>
            <w:tcW w:w="1269" w:type="dxa"/>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各部门、单位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3"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7</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群众来信来访受理和办理情况。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党政办公室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8</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校领导走访、慰问教职工和离退休教职工情况。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工会、离退休党委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8" w:hRule="atLeast"/>
          <w:jc w:val="center"/>
        </w:trPr>
        <w:tc>
          <w:tcPr>
            <w:tcW w:w="3683" w:type="dxa"/>
            <w:vMerge w:val="restart"/>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八、落实管党治党政治责任，加强党风廉政建设，整治发生在群众身边、影响恶劣的不正之风和腐败问题，对党员作出组织处理和纪律处分，对党员领导干部严重失职失责进行问责等情况。</w:t>
            </w: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9</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党风廉政建设工作会议召开情况。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restart"/>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党政办公室</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纪委综合处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40</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新时代廉洁文化建设情况。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continue"/>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6"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41</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党员领导干部述职述廉、执行廉洁自律规定情况。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即时</w:t>
            </w:r>
          </w:p>
        </w:tc>
        <w:tc>
          <w:tcPr>
            <w:tcW w:w="1269" w:type="dxa"/>
            <w:vMerge w:val="continue"/>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2"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42</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落实党内监督制度情况。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continue"/>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9"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43</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党风廉政责任制落实情况。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continue"/>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9"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4</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开展纪律教育、加强纪律建设，维护党章党规党纪情况。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continue"/>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5</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推进惩治和预防腐败体系建设情况。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定期</w:t>
            </w:r>
          </w:p>
        </w:tc>
        <w:tc>
          <w:tcPr>
            <w:tcW w:w="1269" w:type="dxa"/>
            <w:vMerge w:val="continue"/>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46</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查处违法违纪案件情况。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即时</w:t>
            </w:r>
          </w:p>
        </w:tc>
        <w:tc>
          <w:tcPr>
            <w:tcW w:w="1269" w:type="dxa"/>
            <w:vMerge w:val="continue"/>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3683" w:type="dxa"/>
            <w:vMerge w:val="continue"/>
            <w:vAlign w:val="center"/>
          </w:tcPr>
          <w:p>
            <w:pPr>
              <w:widowControl/>
              <w:rPr>
                <w:rFonts w:ascii="仿宋_GB2312" w:hAnsi="宋体" w:eastAsia="仿宋_GB2312" w:cs="宋体"/>
                <w:color w:val="000000"/>
                <w:kern w:val="0"/>
                <w:szCs w:val="21"/>
              </w:rPr>
            </w:pP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7</w:t>
            </w:r>
          </w:p>
        </w:tc>
        <w:tc>
          <w:tcPr>
            <w:tcW w:w="5528" w:type="dxa"/>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对党员领导干部失职失责进行问责情况。</w:t>
            </w:r>
          </w:p>
        </w:tc>
        <w:tc>
          <w:tcPr>
            <w:tcW w:w="851" w:type="dxa"/>
            <w:tcBorders>
              <w:righ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党内、党外</w:t>
            </w:r>
          </w:p>
        </w:tc>
        <w:tc>
          <w:tcPr>
            <w:tcW w:w="850" w:type="dxa"/>
            <w:tcBorders>
              <w:left w:val="single" w:color="auto" w:sz="4" w:space="0"/>
            </w:tcBorders>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即时</w:t>
            </w:r>
          </w:p>
        </w:tc>
        <w:tc>
          <w:tcPr>
            <w:tcW w:w="1269" w:type="dxa"/>
            <w:vMerge w:val="continue"/>
            <w:shd w:val="clear" w:color="auto" w:fill="auto"/>
            <w:tcMar>
              <w:top w:w="0" w:type="dxa"/>
              <w:left w:w="108" w:type="dxa"/>
              <w:bottom w:w="0" w:type="dxa"/>
              <w:right w:w="108" w:type="dxa"/>
            </w:tcMar>
            <w:vAlign w:val="center"/>
          </w:tcPr>
          <w:p>
            <w:pPr>
              <w:widowControl/>
              <w:spacing w:line="240" w:lineRule="exact"/>
              <w:jc w:val="center"/>
              <w:rPr>
                <w:rFonts w:ascii="仿宋_GB2312" w:hAnsi="宋体" w:eastAsia="仿宋_GB2312"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4" w:hRule="atLeast"/>
          <w:jc w:val="center"/>
        </w:trPr>
        <w:tc>
          <w:tcPr>
            <w:tcW w:w="3683" w:type="dxa"/>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九、其他应当公开的党务。</w:t>
            </w:r>
          </w:p>
        </w:tc>
        <w:tc>
          <w:tcPr>
            <w:tcW w:w="567" w:type="dxa"/>
            <w:shd w:val="clear" w:color="auto" w:fill="auto"/>
            <w:tcMar>
              <w:top w:w="0" w:type="dxa"/>
              <w:left w:w="108" w:type="dxa"/>
              <w:bottom w:w="0" w:type="dxa"/>
              <w:right w:w="108" w:type="dxa"/>
            </w:tcMar>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8</w:t>
            </w:r>
          </w:p>
        </w:tc>
        <w:tc>
          <w:tcPr>
            <w:tcW w:w="8498" w:type="dxa"/>
            <w:gridSpan w:val="4"/>
            <w:shd w:val="clear" w:color="auto" w:fill="auto"/>
            <w:tcMar>
              <w:top w:w="0" w:type="dxa"/>
              <w:left w:w="108" w:type="dxa"/>
              <w:bottom w:w="0" w:type="dxa"/>
              <w:right w:w="108" w:type="dxa"/>
            </w:tcMar>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根据实际情况和党员群众要求有必要公开的其他事项。</w:t>
            </w:r>
          </w:p>
        </w:tc>
      </w:tr>
    </w:tbl>
    <w:p>
      <w:pPr>
        <w:tabs>
          <w:tab w:val="left" w:pos="380"/>
        </w:tabs>
        <w:spacing w:line="560" w:lineRule="exact"/>
        <w:ind w:right="640"/>
        <w:rPr>
          <w:rFonts w:ascii="仿宋_GB2312" w:eastAsia="仿宋_GB2312"/>
          <w:sz w:val="32"/>
          <w:szCs w:val="32"/>
        </w:rPr>
        <w:sectPr>
          <w:pgSz w:w="16838" w:h="11906" w:orient="landscape"/>
          <w:pgMar w:top="1588" w:right="2098" w:bottom="1474" w:left="1985" w:header="851" w:footer="992" w:gutter="0"/>
          <w:pgNumType w:fmt="numberInDash"/>
          <w:cols w:space="425" w:num="1"/>
          <w:docGrid w:type="lines" w:linePitch="312" w:charSpace="0"/>
        </w:sectPr>
      </w:pPr>
    </w:p>
    <w:p>
      <w:pPr>
        <w:tabs>
          <w:tab w:val="left" w:pos="380"/>
        </w:tabs>
        <w:spacing w:line="560" w:lineRule="exact"/>
        <w:ind w:right="640"/>
        <w:rPr>
          <w:rFonts w:ascii="方正小标宋简体" w:eastAsia="方正小标宋简体"/>
          <w:sz w:val="44"/>
          <w:szCs w:val="44"/>
        </w:rPr>
      </w:pPr>
      <w:r>
        <w:rPr>
          <w:rFonts w:hint="eastAsia" w:ascii="黑体" w:hAnsi="黑体" w:eastAsia="黑体"/>
          <w:sz w:val="32"/>
          <w:szCs w:val="32"/>
        </w:rPr>
        <w:t>附件</w:t>
      </w:r>
      <w:r>
        <w:rPr>
          <w:rFonts w:ascii="黑体" w:hAnsi="黑体" w:eastAsia="黑体"/>
          <w:sz w:val="32"/>
          <w:szCs w:val="32"/>
        </w:rPr>
        <w:t>2</w:t>
      </w:r>
      <w:r>
        <w:rPr>
          <w:rFonts w:hint="eastAsia" w:ascii="黑体" w:hAnsi="黑体" w:eastAsia="黑体"/>
          <w:sz w:val="32"/>
          <w:szCs w:val="32"/>
        </w:rPr>
        <w:t>：</w:t>
      </w:r>
    </w:p>
    <w:p>
      <w:pPr>
        <w:jc w:val="center"/>
        <w:rPr>
          <w:rFonts w:ascii="方正小标宋简体" w:eastAsia="方正小标宋简体"/>
          <w:sz w:val="44"/>
          <w:szCs w:val="44"/>
        </w:rPr>
      </w:pPr>
      <w:r>
        <w:rPr>
          <w:rFonts w:hint="eastAsia" w:ascii="方正小标宋简体" w:eastAsia="方正小标宋简体"/>
          <w:sz w:val="44"/>
          <w:szCs w:val="44"/>
        </w:rPr>
        <w:t>党务公开工作领导小组组成人员名单</w:t>
      </w:r>
    </w:p>
    <w:p>
      <w:pPr>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组  长：王亚军</w:t>
      </w:r>
      <w:r>
        <w:rPr>
          <w:rFonts w:ascii="仿宋_GB2312" w:eastAsia="仿宋_GB2312"/>
          <w:sz w:val="32"/>
          <w:szCs w:val="32"/>
        </w:rPr>
        <w:t xml:space="preserve">  </w:t>
      </w:r>
      <w:r>
        <w:rPr>
          <w:rFonts w:hint="eastAsia" w:ascii="仿宋_GB2312" w:eastAsia="仿宋_GB2312"/>
          <w:sz w:val="32"/>
          <w:szCs w:val="32"/>
        </w:rPr>
        <w:t>党委书记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副组长：谭秀森  党委副书记、校长</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李国华  党委副书记</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杨兴昌  党委副书记</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尹东峰  党委常委、纪委书记、监察专员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成  员：陈 </w:t>
      </w:r>
      <w:r>
        <w:rPr>
          <w:rFonts w:ascii="仿宋_GB2312" w:eastAsia="仿宋_GB2312"/>
          <w:sz w:val="32"/>
          <w:szCs w:val="32"/>
        </w:rPr>
        <w:t xml:space="preserve"> </w:t>
      </w:r>
      <w:r>
        <w:rPr>
          <w:rFonts w:hint="eastAsia" w:ascii="仿宋_GB2312" w:eastAsia="仿宋_GB2312"/>
          <w:sz w:val="32"/>
          <w:szCs w:val="32"/>
        </w:rPr>
        <w:t xml:space="preserve">伟 </w:t>
      </w:r>
      <w:r>
        <w:rPr>
          <w:rFonts w:ascii="仿宋_GB2312" w:eastAsia="仿宋_GB2312"/>
          <w:sz w:val="32"/>
          <w:szCs w:val="32"/>
        </w:rPr>
        <w:t xml:space="preserve"> </w:t>
      </w:r>
      <w:r>
        <w:rPr>
          <w:rFonts w:hint="eastAsia" w:ascii="仿宋_GB2312" w:eastAsia="仿宋_GB2312"/>
          <w:sz w:val="32"/>
          <w:szCs w:val="32"/>
        </w:rPr>
        <w:t>党委常委、统战部部部长</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 xml:space="preserve">郭建锋 </w:t>
      </w:r>
      <w:r>
        <w:rPr>
          <w:rFonts w:ascii="仿宋_GB2312" w:eastAsia="仿宋_GB2312"/>
          <w:sz w:val="32"/>
          <w:szCs w:val="32"/>
        </w:rPr>
        <w:t xml:space="preserve"> </w:t>
      </w:r>
      <w:r>
        <w:rPr>
          <w:rFonts w:hint="eastAsia" w:ascii="仿宋_GB2312" w:eastAsia="仿宋_GB2312"/>
          <w:sz w:val="32"/>
          <w:szCs w:val="32"/>
        </w:rPr>
        <w:t>党委常委、组织部部长</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 xml:space="preserve">王 </w:t>
      </w:r>
      <w:r>
        <w:rPr>
          <w:rFonts w:ascii="仿宋_GB2312" w:eastAsia="仿宋_GB2312"/>
          <w:sz w:val="32"/>
          <w:szCs w:val="32"/>
        </w:rPr>
        <w:t xml:space="preserve"> </w:t>
      </w:r>
      <w:r>
        <w:rPr>
          <w:rFonts w:hint="eastAsia" w:ascii="仿宋_GB2312" w:eastAsia="仿宋_GB2312"/>
          <w:sz w:val="32"/>
          <w:szCs w:val="32"/>
        </w:rPr>
        <w:t xml:space="preserve">维 </w:t>
      </w:r>
      <w:r>
        <w:rPr>
          <w:rFonts w:ascii="仿宋_GB2312" w:eastAsia="仿宋_GB2312"/>
          <w:sz w:val="32"/>
          <w:szCs w:val="32"/>
        </w:rPr>
        <w:t xml:space="preserve"> </w:t>
      </w:r>
      <w:r>
        <w:rPr>
          <w:rFonts w:hint="eastAsia" w:ascii="仿宋_GB2312" w:eastAsia="仿宋_GB2312"/>
          <w:sz w:val="32"/>
          <w:szCs w:val="32"/>
        </w:rPr>
        <w:t>党委常委、宣传部部长</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 xml:space="preserve">钱 </w:t>
      </w:r>
      <w:r>
        <w:rPr>
          <w:rFonts w:ascii="仿宋_GB2312" w:eastAsia="仿宋_GB2312"/>
          <w:sz w:val="32"/>
          <w:szCs w:val="32"/>
        </w:rPr>
        <w:t xml:space="preserve"> </w:t>
      </w:r>
      <w:r>
        <w:rPr>
          <w:rFonts w:hint="eastAsia" w:ascii="仿宋_GB2312" w:eastAsia="仿宋_GB2312"/>
          <w:sz w:val="32"/>
          <w:szCs w:val="32"/>
        </w:rPr>
        <w:t>均  党政办公室主任</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 xml:space="preserve">冯英豪 </w:t>
      </w:r>
      <w:r>
        <w:rPr>
          <w:rFonts w:ascii="仿宋_GB2312" w:eastAsia="仿宋_GB2312"/>
          <w:sz w:val="32"/>
          <w:szCs w:val="32"/>
        </w:rPr>
        <w:t xml:space="preserve"> </w:t>
      </w:r>
      <w:r>
        <w:rPr>
          <w:rFonts w:hint="eastAsia" w:ascii="仿宋_GB2312" w:eastAsia="仿宋_GB2312"/>
          <w:sz w:val="32"/>
          <w:szCs w:val="32"/>
        </w:rPr>
        <w:t>纪委副书记</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焦红良  学生工作处处长</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 xml:space="preserve">岳丽宏 </w:t>
      </w:r>
      <w:r>
        <w:rPr>
          <w:rFonts w:ascii="仿宋_GB2312" w:eastAsia="仿宋_GB2312"/>
          <w:sz w:val="32"/>
          <w:szCs w:val="32"/>
        </w:rPr>
        <w:t xml:space="preserve"> </w:t>
      </w:r>
      <w:r>
        <w:rPr>
          <w:rFonts w:hint="eastAsia" w:ascii="仿宋_GB2312" w:eastAsia="仿宋_GB2312"/>
          <w:sz w:val="32"/>
          <w:szCs w:val="32"/>
        </w:rPr>
        <w:t>研究生院常务副院长</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 xml:space="preserve">赵 </w:t>
      </w:r>
      <w:r>
        <w:rPr>
          <w:rFonts w:ascii="仿宋_GB2312" w:eastAsia="仿宋_GB2312"/>
          <w:sz w:val="32"/>
          <w:szCs w:val="32"/>
        </w:rPr>
        <w:t xml:space="preserve"> </w:t>
      </w:r>
      <w:r>
        <w:rPr>
          <w:rFonts w:hint="eastAsia" w:ascii="仿宋_GB2312" w:eastAsia="仿宋_GB2312"/>
          <w:sz w:val="32"/>
          <w:szCs w:val="32"/>
        </w:rPr>
        <w:t xml:space="preserve">雷 </w:t>
      </w:r>
      <w:r>
        <w:rPr>
          <w:rFonts w:ascii="仿宋_GB2312" w:eastAsia="仿宋_GB2312"/>
          <w:sz w:val="32"/>
          <w:szCs w:val="32"/>
        </w:rPr>
        <w:t xml:space="preserve"> </w:t>
      </w:r>
      <w:r>
        <w:rPr>
          <w:rFonts w:hint="eastAsia" w:ascii="仿宋_GB2312" w:eastAsia="仿宋_GB2312"/>
          <w:sz w:val="32"/>
          <w:szCs w:val="32"/>
        </w:rPr>
        <w:t>离退休党委书记</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 xml:space="preserve">董典同 </w:t>
      </w:r>
      <w:r>
        <w:rPr>
          <w:rFonts w:ascii="仿宋_GB2312" w:eastAsia="仿宋_GB2312"/>
          <w:sz w:val="32"/>
          <w:szCs w:val="32"/>
        </w:rPr>
        <w:t xml:space="preserve"> </w:t>
      </w:r>
      <w:r>
        <w:rPr>
          <w:rFonts w:hint="eastAsia" w:ascii="仿宋_GB2312" w:eastAsia="仿宋_GB2312"/>
          <w:sz w:val="32"/>
          <w:szCs w:val="32"/>
        </w:rPr>
        <w:t>工会主席</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 xml:space="preserve">苏 </w:t>
      </w:r>
      <w:r>
        <w:rPr>
          <w:rFonts w:ascii="仿宋_GB2312" w:eastAsia="仿宋_GB2312"/>
          <w:sz w:val="32"/>
          <w:szCs w:val="32"/>
        </w:rPr>
        <w:t xml:space="preserve"> </w:t>
      </w:r>
      <w:r>
        <w:rPr>
          <w:rFonts w:hint="eastAsia" w:ascii="仿宋_GB2312" w:eastAsia="仿宋_GB2312"/>
          <w:sz w:val="32"/>
          <w:szCs w:val="32"/>
        </w:rPr>
        <w:t xml:space="preserve">伟 </w:t>
      </w:r>
      <w:r>
        <w:rPr>
          <w:rFonts w:ascii="仿宋_GB2312" w:eastAsia="仿宋_GB2312"/>
          <w:sz w:val="32"/>
          <w:szCs w:val="32"/>
        </w:rPr>
        <w:t xml:space="preserve"> </w:t>
      </w:r>
      <w:r>
        <w:rPr>
          <w:rFonts w:hint="eastAsia" w:ascii="仿宋_GB2312" w:eastAsia="仿宋_GB2312"/>
          <w:sz w:val="32"/>
          <w:szCs w:val="32"/>
        </w:rPr>
        <w:t>团委书记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党务公开工作领导小组下设办公室，设在党政办公室。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办公室主任：钱 </w:t>
      </w:r>
      <w:r>
        <w:rPr>
          <w:rFonts w:ascii="仿宋_GB2312" w:eastAsia="仿宋_GB2312"/>
          <w:sz w:val="32"/>
          <w:szCs w:val="32"/>
        </w:rPr>
        <w:t xml:space="preserve"> </w:t>
      </w:r>
      <w:r>
        <w:rPr>
          <w:rFonts w:hint="eastAsia" w:ascii="仿宋_GB2312" w:eastAsia="仿宋_GB2312"/>
          <w:sz w:val="32"/>
          <w:szCs w:val="32"/>
        </w:rPr>
        <w:t>均</w:t>
      </w:r>
      <w:r>
        <w:rPr>
          <w:rFonts w:ascii="仿宋_GB2312" w:eastAsia="仿宋_GB2312"/>
          <w:sz w:val="32"/>
          <w:szCs w:val="32"/>
        </w:rPr>
        <w:t xml:space="preserve"> </w:t>
      </w:r>
    </w:p>
    <w:p>
      <w:pPr>
        <w:spacing w:line="560" w:lineRule="exact"/>
        <w:ind w:firstLine="1280" w:firstLineChars="400"/>
        <w:rPr>
          <w:rFonts w:ascii="仿宋_GB2312" w:eastAsia="仿宋_GB2312"/>
          <w:sz w:val="32"/>
          <w:szCs w:val="32"/>
        </w:rPr>
      </w:pPr>
      <w:r>
        <w:rPr>
          <w:rFonts w:hint="eastAsia" w:ascii="仿宋_GB2312" w:eastAsia="仿宋_GB2312"/>
          <w:sz w:val="32"/>
          <w:szCs w:val="32"/>
        </w:rPr>
        <w:t>副主任：张忠臣</w:t>
      </w:r>
    </w:p>
    <w:bookmarkEnd w:id="0"/>
    <w:p>
      <w:pPr>
        <w:spacing w:line="56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（此页无正文</w:t>
      </w:r>
      <w:bookmarkStart w:id="2" w:name="_GoBack"/>
      <w:bookmarkEnd w:id="2"/>
      <w:r>
        <w:rPr>
          <w:rFonts w:hint="eastAsia" w:ascii="仿宋_GB2312" w:eastAsia="仿宋_GB2312"/>
          <w:sz w:val="32"/>
          <w:szCs w:val="32"/>
          <w:lang w:eastAsia="zh-CN"/>
        </w:rPr>
        <w:t>）</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both"/>
        <w:rPr>
          <w:rFonts w:hint="eastAsia" w:ascii="仿宋_GB2312" w:eastAsia="仿宋_GB2312"/>
          <w:sz w:val="32"/>
          <w:szCs w:val="32"/>
        </w:rPr>
      </w:pPr>
    </w:p>
    <w:p>
      <w:pPr>
        <w:spacing w:line="560" w:lineRule="exact"/>
        <w:jc w:val="center"/>
        <w:rPr>
          <w:rFonts w:hint="eastAsia" w:ascii="仿宋_GB2312" w:eastAsia="仿宋_GB2312"/>
          <w:sz w:val="32"/>
          <w:szCs w:val="32"/>
        </w:rPr>
      </w:pPr>
    </w:p>
    <w:tbl>
      <w:tblPr>
        <w:tblStyle w:val="7"/>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shd w:val="clear" w:color="auto" w:fill="auto"/>
          </w:tcPr>
          <w:p>
            <w:pPr>
              <w:rPr>
                <w:rFonts w:ascii="仿宋_GB2312" w:eastAsia="仿宋_GB2312"/>
                <w:sz w:val="32"/>
                <w:szCs w:val="32"/>
              </w:rPr>
            </w:pPr>
            <w:r>
              <w:rPr>
                <w:rFonts w:hint="eastAsia" w:ascii="仿宋_GB2312" w:eastAsia="仿宋_GB2312"/>
                <w:sz w:val="28"/>
                <w:szCs w:val="28"/>
              </w:rPr>
              <w:t xml:space="preserve"> 青岛理工大学党政办公室</w:t>
            </w:r>
          </w:p>
        </w:tc>
        <w:tc>
          <w:tcPr>
            <w:tcW w:w="4530" w:type="dxa"/>
            <w:shd w:val="clear" w:color="auto" w:fill="auto"/>
          </w:tcPr>
          <w:p>
            <w:pPr>
              <w:wordWrap w:val="0"/>
              <w:jc w:val="right"/>
              <w:rPr>
                <w:rFonts w:ascii="仿宋_GB2312" w:eastAsia="仿宋_GB2312"/>
                <w:sz w:val="32"/>
                <w:szCs w:val="32"/>
              </w:rPr>
            </w:pPr>
            <w:r>
              <w:rPr>
                <w:rFonts w:hint="eastAsia" w:ascii="仿宋_GB2312" w:eastAsia="仿宋_GB2312"/>
                <w:sz w:val="28"/>
                <w:szCs w:val="28"/>
              </w:rPr>
              <w:t>20</w:t>
            </w:r>
            <w:r>
              <w:rPr>
                <w:rFonts w:ascii="仿宋_GB2312" w:eastAsia="仿宋_GB2312"/>
                <w:sz w:val="28"/>
                <w:szCs w:val="28"/>
              </w:rPr>
              <w:t>2</w:t>
            </w:r>
            <w:r>
              <w:rPr>
                <w:rFonts w:hint="eastAsia" w:ascii="仿宋_GB2312" w:eastAsia="仿宋_GB2312"/>
                <w:sz w:val="28"/>
                <w:szCs w:val="28"/>
              </w:rPr>
              <w:t>2年9月2</w:t>
            </w:r>
            <w:r>
              <w:rPr>
                <w:rFonts w:ascii="仿宋_GB2312" w:eastAsia="仿宋_GB2312"/>
                <w:sz w:val="28"/>
                <w:szCs w:val="28"/>
              </w:rPr>
              <w:t>0</w:t>
            </w:r>
            <w:r>
              <w:rPr>
                <w:rFonts w:hint="eastAsia" w:ascii="仿宋_GB2312" w:eastAsia="仿宋_GB2312"/>
                <w:sz w:val="28"/>
                <w:szCs w:val="28"/>
              </w:rPr>
              <w:t xml:space="preserve">日印发 </w:t>
            </w:r>
          </w:p>
        </w:tc>
      </w:tr>
    </w:tbl>
    <w:p>
      <w:pPr>
        <w:spacing w:line="560" w:lineRule="exact"/>
        <w:jc w:val="center"/>
        <w:rPr>
          <w:rFonts w:ascii="仿宋_GB2312" w:eastAsia="仿宋_GB2312"/>
          <w:sz w:val="32"/>
          <w:szCs w:val="32"/>
        </w:rPr>
      </w:pPr>
    </w:p>
    <w:p/>
    <w:sectPr>
      <w:footerReference r:id="rId7" w:type="default"/>
      <w:footerReference r:id="rId8"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17</w:t>
    </w:r>
    <w:r>
      <w:rPr>
        <w:rFonts w:ascii="宋体" w:hAnsi="宋体"/>
        <w:sz w:val="28"/>
        <w:szCs w:val="28"/>
      </w:rPr>
      <w:fldChar w:fldCharType="end"/>
    </w:r>
    <w:r>
      <w:rPr>
        <w:rFonts w:hint="eastAsia" w:ascii="宋体" w:hAnsi="宋体"/>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16</w:t>
    </w:r>
    <w:r>
      <w:rPr>
        <w:rFonts w:ascii="宋体" w:hAnsi="宋体"/>
        <w:sz w:val="28"/>
        <w:szCs w:val="28"/>
      </w:rPr>
      <w:fldChar w:fldCharType="end"/>
    </w:r>
    <w:r>
      <w:rPr>
        <w:rFonts w:hint="eastAsia" w:ascii="宋体" w:hAnsi="宋体"/>
        <w:sz w:val="28"/>
        <w:szCs w:val="28"/>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954731"/>
      <w:docPartObj>
        <w:docPartGallery w:val="AutoText"/>
      </w:docPartObj>
    </w:sdtPr>
    <w:sdtEndPr>
      <w:rPr>
        <w:rFonts w:ascii="宋体" w:hAnsi="宋体" w:eastAsia="宋体"/>
        <w:sz w:val="28"/>
        <w:szCs w:val="28"/>
      </w:rPr>
    </w:sdtEndPr>
    <w:sdtContent>
      <w:p>
        <w:pPr>
          <w:pStyle w:val="4"/>
          <w:jc w:val="center"/>
          <w:rPr>
            <w:rFonts w:ascii="宋体" w:hAnsi="宋体" w:eastAsia="宋体"/>
            <w:sz w:val="28"/>
            <w:szCs w:val="28"/>
          </w:rPr>
        </w:pPr>
        <w: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3512619"/>
      <w:docPartObj>
        <w:docPartGallery w:val="AutoText"/>
      </w:docPartObj>
    </w:sdtPr>
    <w:sdtEndPr>
      <w:rPr>
        <w:rFonts w:ascii="宋体" w:hAnsi="宋体" w:eastAsia="宋体"/>
        <w:sz w:val="28"/>
        <w:szCs w:val="28"/>
      </w:rPr>
    </w:sdtEndPr>
    <w:sdtContent>
      <w:p>
        <w:pPr>
          <w:pStyle w:val="4"/>
          <w:ind w:firstLine="90" w:firstLineChars="5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148698"/>
      <w:docPartObj>
        <w:docPartGallery w:val="AutoText"/>
      </w:docPartObj>
    </w:sdtPr>
    <w:sdtEndPr>
      <w:rPr>
        <w:rFonts w:ascii="宋体" w:hAnsi="宋体" w:eastAsia="宋体"/>
        <w:sz w:val="28"/>
        <w:szCs w:val="28"/>
      </w:rPr>
    </w:sdtEndPr>
    <w:sdtContent>
      <w:p>
        <w:pPr>
          <w:pStyle w:val="4"/>
          <w:jc w:val="center"/>
          <w:rPr>
            <w:rFonts w:ascii="宋体" w:hAnsi="宋体" w:eastAsia="宋体"/>
            <w:sz w:val="28"/>
            <w:szCs w:val="28"/>
          </w:rPr>
        </w:pPr>
        <w: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227217"/>
      <w:docPartObj>
        <w:docPartGallery w:val="AutoText"/>
      </w:docPartObj>
    </w:sdtPr>
    <w:sdtEndPr>
      <w:rPr>
        <w:rFonts w:ascii="宋体" w:hAnsi="宋体" w:eastAsia="宋体"/>
        <w:sz w:val="28"/>
        <w:szCs w:val="28"/>
      </w:rPr>
    </w:sdtEndPr>
    <w:sdtContent>
      <w:p>
        <w:pPr>
          <w:pStyle w:val="4"/>
          <w:ind w:firstLine="90" w:firstLineChars="5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49"/>
    <w:rsid w:val="00013B49"/>
    <w:rsid w:val="00016667"/>
    <w:rsid w:val="0003172E"/>
    <w:rsid w:val="00034783"/>
    <w:rsid w:val="00044CB9"/>
    <w:rsid w:val="000505E7"/>
    <w:rsid w:val="00062664"/>
    <w:rsid w:val="00067CDE"/>
    <w:rsid w:val="00091A58"/>
    <w:rsid w:val="000B7445"/>
    <w:rsid w:val="000C1CC6"/>
    <w:rsid w:val="000C4E77"/>
    <w:rsid w:val="000C5A0D"/>
    <w:rsid w:val="000C697C"/>
    <w:rsid w:val="000C6BB0"/>
    <w:rsid w:val="000F0744"/>
    <w:rsid w:val="000F0C4F"/>
    <w:rsid w:val="000F3C37"/>
    <w:rsid w:val="000F4D39"/>
    <w:rsid w:val="000F5174"/>
    <w:rsid w:val="00101334"/>
    <w:rsid w:val="00113D61"/>
    <w:rsid w:val="00115C9D"/>
    <w:rsid w:val="00116D9B"/>
    <w:rsid w:val="00130969"/>
    <w:rsid w:val="00136508"/>
    <w:rsid w:val="00155778"/>
    <w:rsid w:val="00176BF6"/>
    <w:rsid w:val="00176F4A"/>
    <w:rsid w:val="00195003"/>
    <w:rsid w:val="001A0B30"/>
    <w:rsid w:val="001A24D6"/>
    <w:rsid w:val="001A3E48"/>
    <w:rsid w:val="001B53D8"/>
    <w:rsid w:val="001D5073"/>
    <w:rsid w:val="001D5B17"/>
    <w:rsid w:val="001D67E0"/>
    <w:rsid w:val="001E2A26"/>
    <w:rsid w:val="001E72F3"/>
    <w:rsid w:val="001F67EC"/>
    <w:rsid w:val="00202058"/>
    <w:rsid w:val="002141C0"/>
    <w:rsid w:val="0023433D"/>
    <w:rsid w:val="00242AE5"/>
    <w:rsid w:val="00255850"/>
    <w:rsid w:val="0027392F"/>
    <w:rsid w:val="00280AAE"/>
    <w:rsid w:val="00281E93"/>
    <w:rsid w:val="00291FF2"/>
    <w:rsid w:val="002948E3"/>
    <w:rsid w:val="002A5D63"/>
    <w:rsid w:val="002D531F"/>
    <w:rsid w:val="002D56E4"/>
    <w:rsid w:val="002D5D08"/>
    <w:rsid w:val="002E2A41"/>
    <w:rsid w:val="002E515B"/>
    <w:rsid w:val="002E6FD3"/>
    <w:rsid w:val="00304F7F"/>
    <w:rsid w:val="00324BB6"/>
    <w:rsid w:val="003437C4"/>
    <w:rsid w:val="00353D9D"/>
    <w:rsid w:val="00371D5C"/>
    <w:rsid w:val="00381FBF"/>
    <w:rsid w:val="003846E0"/>
    <w:rsid w:val="0038755D"/>
    <w:rsid w:val="00393244"/>
    <w:rsid w:val="00394C79"/>
    <w:rsid w:val="003A74C4"/>
    <w:rsid w:val="003E14EE"/>
    <w:rsid w:val="003E3D21"/>
    <w:rsid w:val="003E47DB"/>
    <w:rsid w:val="003F394B"/>
    <w:rsid w:val="00411169"/>
    <w:rsid w:val="004152EB"/>
    <w:rsid w:val="004273AE"/>
    <w:rsid w:val="0043674B"/>
    <w:rsid w:val="00441BE0"/>
    <w:rsid w:val="00445850"/>
    <w:rsid w:val="00467768"/>
    <w:rsid w:val="00471615"/>
    <w:rsid w:val="0047581B"/>
    <w:rsid w:val="004A11BF"/>
    <w:rsid w:val="004A2B79"/>
    <w:rsid w:val="004A2BBF"/>
    <w:rsid w:val="004A7469"/>
    <w:rsid w:val="004B27A4"/>
    <w:rsid w:val="004B4544"/>
    <w:rsid w:val="004B5E62"/>
    <w:rsid w:val="004C0090"/>
    <w:rsid w:val="004C0176"/>
    <w:rsid w:val="004C14E6"/>
    <w:rsid w:val="004C2A41"/>
    <w:rsid w:val="004C59DA"/>
    <w:rsid w:val="004F1EDA"/>
    <w:rsid w:val="00521341"/>
    <w:rsid w:val="00530EDB"/>
    <w:rsid w:val="00531DB1"/>
    <w:rsid w:val="00542956"/>
    <w:rsid w:val="00542ED2"/>
    <w:rsid w:val="00544C66"/>
    <w:rsid w:val="00574302"/>
    <w:rsid w:val="00580BF8"/>
    <w:rsid w:val="00583BD9"/>
    <w:rsid w:val="00594639"/>
    <w:rsid w:val="005A6497"/>
    <w:rsid w:val="005D782C"/>
    <w:rsid w:val="005E074B"/>
    <w:rsid w:val="005E27FA"/>
    <w:rsid w:val="005F1E3A"/>
    <w:rsid w:val="005F605D"/>
    <w:rsid w:val="006113E3"/>
    <w:rsid w:val="00620553"/>
    <w:rsid w:val="00622AA4"/>
    <w:rsid w:val="00622EB5"/>
    <w:rsid w:val="00634088"/>
    <w:rsid w:val="0066292B"/>
    <w:rsid w:val="006800A9"/>
    <w:rsid w:val="00683ACB"/>
    <w:rsid w:val="006848FB"/>
    <w:rsid w:val="00696C4E"/>
    <w:rsid w:val="006A11BC"/>
    <w:rsid w:val="006A7B39"/>
    <w:rsid w:val="006B5D03"/>
    <w:rsid w:val="006C0839"/>
    <w:rsid w:val="006C0DCF"/>
    <w:rsid w:val="006C3979"/>
    <w:rsid w:val="006D2F49"/>
    <w:rsid w:val="006D6403"/>
    <w:rsid w:val="006F2A9A"/>
    <w:rsid w:val="006F5D25"/>
    <w:rsid w:val="006F6566"/>
    <w:rsid w:val="006F77F1"/>
    <w:rsid w:val="00700636"/>
    <w:rsid w:val="00705F21"/>
    <w:rsid w:val="007069CD"/>
    <w:rsid w:val="00716092"/>
    <w:rsid w:val="00737046"/>
    <w:rsid w:val="007472F7"/>
    <w:rsid w:val="00747BCD"/>
    <w:rsid w:val="0075199F"/>
    <w:rsid w:val="007532BB"/>
    <w:rsid w:val="00757525"/>
    <w:rsid w:val="00771A6C"/>
    <w:rsid w:val="007821C8"/>
    <w:rsid w:val="00797349"/>
    <w:rsid w:val="007B1673"/>
    <w:rsid w:val="007C1ED0"/>
    <w:rsid w:val="007C34FC"/>
    <w:rsid w:val="007E4B5F"/>
    <w:rsid w:val="007F7CE5"/>
    <w:rsid w:val="008039AB"/>
    <w:rsid w:val="008062B6"/>
    <w:rsid w:val="00823408"/>
    <w:rsid w:val="008464F7"/>
    <w:rsid w:val="0085288A"/>
    <w:rsid w:val="00855C34"/>
    <w:rsid w:val="00871182"/>
    <w:rsid w:val="00871B7B"/>
    <w:rsid w:val="00880BF6"/>
    <w:rsid w:val="00883F86"/>
    <w:rsid w:val="00885433"/>
    <w:rsid w:val="008915BE"/>
    <w:rsid w:val="008A34DF"/>
    <w:rsid w:val="008A41F9"/>
    <w:rsid w:val="008A44DD"/>
    <w:rsid w:val="008A6440"/>
    <w:rsid w:val="008B51F6"/>
    <w:rsid w:val="008C4FA3"/>
    <w:rsid w:val="008C6D28"/>
    <w:rsid w:val="008C71B7"/>
    <w:rsid w:val="008D2454"/>
    <w:rsid w:val="008F29F6"/>
    <w:rsid w:val="008F78DE"/>
    <w:rsid w:val="00905002"/>
    <w:rsid w:val="00920801"/>
    <w:rsid w:val="00931823"/>
    <w:rsid w:val="0094419E"/>
    <w:rsid w:val="0094631E"/>
    <w:rsid w:val="0095338C"/>
    <w:rsid w:val="00955FEB"/>
    <w:rsid w:val="00956F88"/>
    <w:rsid w:val="00987093"/>
    <w:rsid w:val="00987A79"/>
    <w:rsid w:val="00991930"/>
    <w:rsid w:val="00996B5C"/>
    <w:rsid w:val="009A630A"/>
    <w:rsid w:val="009B3D0D"/>
    <w:rsid w:val="009B527D"/>
    <w:rsid w:val="009C1CAF"/>
    <w:rsid w:val="009C7C2C"/>
    <w:rsid w:val="009E246B"/>
    <w:rsid w:val="009E31BB"/>
    <w:rsid w:val="009F3422"/>
    <w:rsid w:val="009F37BD"/>
    <w:rsid w:val="00A13720"/>
    <w:rsid w:val="00A145AA"/>
    <w:rsid w:val="00A22C29"/>
    <w:rsid w:val="00A308B5"/>
    <w:rsid w:val="00A46B03"/>
    <w:rsid w:val="00A61A5C"/>
    <w:rsid w:val="00A66384"/>
    <w:rsid w:val="00A7070C"/>
    <w:rsid w:val="00A70AA1"/>
    <w:rsid w:val="00A77070"/>
    <w:rsid w:val="00A812F0"/>
    <w:rsid w:val="00A934D8"/>
    <w:rsid w:val="00AA46A2"/>
    <w:rsid w:val="00AB3E94"/>
    <w:rsid w:val="00AC11A7"/>
    <w:rsid w:val="00AC1E9A"/>
    <w:rsid w:val="00AE2421"/>
    <w:rsid w:val="00B307B8"/>
    <w:rsid w:val="00B42ACC"/>
    <w:rsid w:val="00B564AD"/>
    <w:rsid w:val="00B57174"/>
    <w:rsid w:val="00B9107D"/>
    <w:rsid w:val="00BA544E"/>
    <w:rsid w:val="00BA5A64"/>
    <w:rsid w:val="00BC3113"/>
    <w:rsid w:val="00BC4C33"/>
    <w:rsid w:val="00BD00DE"/>
    <w:rsid w:val="00BD39AB"/>
    <w:rsid w:val="00BE0E69"/>
    <w:rsid w:val="00C348E4"/>
    <w:rsid w:val="00C43F32"/>
    <w:rsid w:val="00C80E63"/>
    <w:rsid w:val="00C86E33"/>
    <w:rsid w:val="00CA4404"/>
    <w:rsid w:val="00CA44D2"/>
    <w:rsid w:val="00CB6EE0"/>
    <w:rsid w:val="00CC10C5"/>
    <w:rsid w:val="00CD41F1"/>
    <w:rsid w:val="00CD5784"/>
    <w:rsid w:val="00CE3CE0"/>
    <w:rsid w:val="00CF0B8C"/>
    <w:rsid w:val="00CF219F"/>
    <w:rsid w:val="00D274D3"/>
    <w:rsid w:val="00D31962"/>
    <w:rsid w:val="00D361C3"/>
    <w:rsid w:val="00D52F05"/>
    <w:rsid w:val="00D75961"/>
    <w:rsid w:val="00D803CF"/>
    <w:rsid w:val="00D8610A"/>
    <w:rsid w:val="00D87D51"/>
    <w:rsid w:val="00DA47E5"/>
    <w:rsid w:val="00DB06E5"/>
    <w:rsid w:val="00DD4AF7"/>
    <w:rsid w:val="00DD7FE6"/>
    <w:rsid w:val="00E06765"/>
    <w:rsid w:val="00E143A4"/>
    <w:rsid w:val="00E21D5C"/>
    <w:rsid w:val="00E21E53"/>
    <w:rsid w:val="00E31D1E"/>
    <w:rsid w:val="00E322C2"/>
    <w:rsid w:val="00E3256B"/>
    <w:rsid w:val="00E34E55"/>
    <w:rsid w:val="00E46C71"/>
    <w:rsid w:val="00E672B3"/>
    <w:rsid w:val="00E92ACC"/>
    <w:rsid w:val="00EE3554"/>
    <w:rsid w:val="00EF1993"/>
    <w:rsid w:val="00EF2E27"/>
    <w:rsid w:val="00EF3B57"/>
    <w:rsid w:val="00F042E9"/>
    <w:rsid w:val="00F2670B"/>
    <w:rsid w:val="00F40BF1"/>
    <w:rsid w:val="00F450B8"/>
    <w:rsid w:val="00F841BF"/>
    <w:rsid w:val="00F86D52"/>
    <w:rsid w:val="00FA1C4D"/>
    <w:rsid w:val="00FA5837"/>
    <w:rsid w:val="00FC10ED"/>
    <w:rsid w:val="00FF7D81"/>
    <w:rsid w:val="0712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uiPriority w:val="99"/>
    <w:rPr>
      <w:b/>
      <w:bCs/>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字符"/>
    <w:basedOn w:val="9"/>
    <w:link w:val="5"/>
    <w:uiPriority w:val="99"/>
    <w:rPr>
      <w:sz w:val="18"/>
      <w:szCs w:val="18"/>
    </w:rPr>
  </w:style>
  <w:style w:type="character" w:customStyle="1" w:styleId="12">
    <w:name w:val="页脚 字符"/>
    <w:basedOn w:val="9"/>
    <w:link w:val="4"/>
    <w:uiPriority w:val="99"/>
    <w:rPr>
      <w:sz w:val="18"/>
      <w:szCs w:val="18"/>
    </w:rPr>
  </w:style>
  <w:style w:type="character" w:customStyle="1" w:styleId="13">
    <w:name w:val="批注框文本 字符"/>
    <w:basedOn w:val="9"/>
    <w:link w:val="3"/>
    <w:semiHidden/>
    <w:uiPriority w:val="99"/>
    <w:rPr>
      <w:sz w:val="18"/>
      <w:szCs w:val="18"/>
    </w:rPr>
  </w:style>
  <w:style w:type="character" w:customStyle="1" w:styleId="14">
    <w:name w:val="批注文字 字符"/>
    <w:basedOn w:val="9"/>
    <w:link w:val="2"/>
    <w:semiHidden/>
    <w:uiPriority w:val="99"/>
  </w:style>
  <w:style w:type="character" w:customStyle="1" w:styleId="15">
    <w:name w:val="批注主题 字符"/>
    <w:basedOn w:val="14"/>
    <w:link w:val="6"/>
    <w:semiHidden/>
    <w:uiPriority w:val="99"/>
    <w:rPr>
      <w:b/>
      <w:bCs/>
    </w:rPr>
  </w:style>
  <w:style w:type="paragraph" w:customStyle="1" w:styleId="16">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F7F82-C199-44C4-A0AB-773DA7517634}">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1070</Words>
  <Characters>6102</Characters>
  <Lines>50</Lines>
  <Paragraphs>14</Paragraphs>
  <TotalTime>152</TotalTime>
  <ScaleCrop>false</ScaleCrop>
  <LinksUpToDate>false</LinksUpToDate>
  <CharactersWithSpaces>7158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2022-04-18T08:31:00Z</dcterms:created>
  <dc:creator>lijing19950419@outlook.com</dc:creator>
  <cp:lastModifiedBy>李靖</cp:lastModifiedBy>
  <cp:lastPrinted>2022-04-06T07:33:00Z</cp:lastPrinted>
  <dcterms:modified xsi:type="dcterms:W3CDTF">2022-09-20T03:40:42Z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