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839" w:rsidRPr="00831839" w:rsidRDefault="00831839" w:rsidP="00831839">
      <w:pPr>
        <w:jc w:val="center"/>
        <w:rPr>
          <w:rFonts w:ascii="方正小标宋简体" w:eastAsia="方正小标宋简体" w:cs="Times New Roman"/>
          <w:color w:val="FF0000"/>
          <w:w w:val="63"/>
          <w:sz w:val="160"/>
          <w:szCs w:val="160"/>
        </w:rPr>
      </w:pPr>
      <w:bookmarkStart w:id="0" w:name="_Toc467753169"/>
      <w:r>
        <w:rPr>
          <w:rFonts w:ascii="方正小标宋简体" w:eastAsia="方正小标宋简体" w:cs="Times New Roman"/>
          <w:noProof/>
          <w:color w:val="FF0000"/>
          <w:w w:val="63"/>
          <w:sz w:val="160"/>
          <w:szCs w:val="160"/>
        </w:rPr>
        <w:drawing>
          <wp:inline distT="0" distB="0" distL="0" distR="0">
            <wp:extent cx="5072380" cy="9918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991870"/>
                    </a:xfrm>
                    <a:prstGeom prst="rect">
                      <a:avLst/>
                    </a:prstGeom>
                    <a:noFill/>
                    <a:ln>
                      <a:noFill/>
                    </a:ln>
                  </pic:spPr>
                </pic:pic>
              </a:graphicData>
            </a:graphic>
          </wp:inline>
        </w:drawing>
      </w:r>
    </w:p>
    <w:p w:rsidR="00831839" w:rsidRPr="00831839" w:rsidRDefault="00831839" w:rsidP="00831839">
      <w:pPr>
        <w:jc w:val="center"/>
        <w:rPr>
          <w:rFonts w:ascii="仿宋_GB2312" w:eastAsia="仿宋_GB2312" w:cs="Times New Roman"/>
          <w:sz w:val="32"/>
          <w:szCs w:val="32"/>
        </w:rPr>
      </w:pPr>
    </w:p>
    <w:p w:rsidR="00831839" w:rsidRPr="00831839" w:rsidRDefault="00831839" w:rsidP="00211139">
      <w:pPr>
        <w:spacing w:afterLines="30" w:after="93"/>
        <w:jc w:val="center"/>
        <w:rPr>
          <w:rFonts w:ascii="仿宋_GB2312" w:eastAsia="仿宋_GB2312" w:cs="Times New Roman"/>
          <w:sz w:val="32"/>
          <w:szCs w:val="32"/>
        </w:rPr>
      </w:pPr>
      <w:r w:rsidRPr="00831839">
        <w:rPr>
          <w:rFonts w:ascii="仿宋_GB2312" w:eastAsia="仿宋_GB2312" w:cs="仿宋_GB2312" w:hint="eastAsia"/>
          <w:sz w:val="32"/>
          <w:szCs w:val="32"/>
        </w:rPr>
        <w:t>青理工科技〔</w:t>
      </w:r>
      <w:r w:rsidRPr="00831839">
        <w:rPr>
          <w:rFonts w:ascii="仿宋_GB2312" w:eastAsia="仿宋_GB2312" w:cs="仿宋_GB2312"/>
          <w:sz w:val="32"/>
          <w:szCs w:val="32"/>
        </w:rPr>
        <w:t>201</w:t>
      </w:r>
      <w:r>
        <w:rPr>
          <w:rFonts w:ascii="仿宋_GB2312" w:eastAsia="仿宋_GB2312" w:cs="仿宋_GB2312" w:hint="eastAsia"/>
          <w:sz w:val="32"/>
          <w:szCs w:val="32"/>
        </w:rPr>
        <w:t>8</w:t>
      </w:r>
      <w:r w:rsidRPr="00831839">
        <w:rPr>
          <w:rFonts w:ascii="仿宋_GB2312" w:eastAsia="仿宋_GB2312" w:cs="仿宋_GB2312" w:hint="eastAsia"/>
          <w:sz w:val="32"/>
          <w:szCs w:val="32"/>
        </w:rPr>
        <w:t>〕</w:t>
      </w:r>
      <w:r>
        <w:rPr>
          <w:rFonts w:ascii="仿宋_GB2312" w:eastAsia="仿宋_GB2312" w:cs="仿宋_GB2312" w:hint="eastAsia"/>
          <w:sz w:val="32"/>
          <w:szCs w:val="32"/>
        </w:rPr>
        <w:t>5</w:t>
      </w:r>
      <w:r w:rsidRPr="00831839">
        <w:rPr>
          <w:rFonts w:ascii="仿宋_GB2312" w:eastAsia="仿宋_GB2312" w:cs="仿宋_GB2312" w:hint="eastAsia"/>
          <w:sz w:val="32"/>
          <w:szCs w:val="32"/>
        </w:rPr>
        <w:t>号</w:t>
      </w:r>
    </w:p>
    <w:p w:rsidR="00831839" w:rsidRPr="00831839" w:rsidRDefault="00831839" w:rsidP="00831839">
      <w:pPr>
        <w:jc w:val="center"/>
        <w:rPr>
          <w:rFonts w:ascii="仿宋_GB2312" w:eastAsia="仿宋_GB2312" w:cs="Times New Roman"/>
          <w:sz w:val="32"/>
          <w:szCs w:val="32"/>
        </w:rPr>
      </w:pPr>
      <w:r>
        <w:rPr>
          <w:rFonts w:ascii="仿宋_GB2312" w:eastAsia="仿宋_GB2312" w:cs="Times New Roman"/>
          <w:noProof/>
          <w:sz w:val="32"/>
          <w:szCs w:val="32"/>
        </w:rPr>
        <w:drawing>
          <wp:inline distT="0" distB="0" distL="0" distR="0">
            <wp:extent cx="5598795" cy="120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795" cy="120650"/>
                    </a:xfrm>
                    <a:prstGeom prst="rect">
                      <a:avLst/>
                    </a:prstGeom>
                    <a:noFill/>
                    <a:ln>
                      <a:noFill/>
                    </a:ln>
                  </pic:spPr>
                </pic:pic>
              </a:graphicData>
            </a:graphic>
          </wp:inline>
        </w:drawing>
      </w:r>
    </w:p>
    <w:p w:rsidR="00831839" w:rsidRPr="00831839" w:rsidRDefault="00831839" w:rsidP="00831839">
      <w:pPr>
        <w:spacing w:line="560" w:lineRule="exact"/>
        <w:jc w:val="center"/>
        <w:rPr>
          <w:rFonts w:ascii="仿宋_GB2312" w:eastAsia="仿宋_GB2312" w:cs="Times New Roman"/>
          <w:sz w:val="32"/>
          <w:szCs w:val="32"/>
        </w:rPr>
      </w:pPr>
    </w:p>
    <w:p w:rsidR="00831839" w:rsidRPr="00831839" w:rsidRDefault="00831839" w:rsidP="00831839">
      <w:pPr>
        <w:spacing w:line="560" w:lineRule="exact"/>
        <w:jc w:val="center"/>
        <w:rPr>
          <w:rFonts w:ascii="仿宋_GB2312" w:eastAsia="仿宋_GB2312" w:cs="Times New Roman"/>
          <w:sz w:val="32"/>
          <w:szCs w:val="32"/>
        </w:rPr>
      </w:pPr>
    </w:p>
    <w:p w:rsidR="005E0A67" w:rsidRDefault="00831839" w:rsidP="005E0A67">
      <w:pPr>
        <w:adjustRightInd w:val="0"/>
        <w:snapToGrid w:val="0"/>
        <w:spacing w:line="560" w:lineRule="exact"/>
        <w:jc w:val="center"/>
        <w:rPr>
          <w:rFonts w:ascii="方正小标宋简体" w:eastAsia="方正小标宋简体" w:hAnsi="Times New Roman" w:cs="黑体"/>
          <w:bCs/>
          <w:sz w:val="44"/>
          <w:szCs w:val="44"/>
        </w:rPr>
      </w:pPr>
      <w:r w:rsidRPr="00831839">
        <w:rPr>
          <w:rFonts w:ascii="方正小标宋简体" w:eastAsia="方正小标宋简体" w:hAnsi="Times New Roman" w:cs="黑体" w:hint="eastAsia"/>
          <w:bCs/>
          <w:sz w:val="44"/>
          <w:szCs w:val="44"/>
        </w:rPr>
        <w:t>关于印发《青岛理工大学</w:t>
      </w:r>
    </w:p>
    <w:p w:rsidR="00831839" w:rsidRPr="00831839" w:rsidRDefault="00831839" w:rsidP="005E0A67">
      <w:pPr>
        <w:adjustRightInd w:val="0"/>
        <w:snapToGrid w:val="0"/>
        <w:spacing w:line="560" w:lineRule="exact"/>
        <w:jc w:val="center"/>
        <w:rPr>
          <w:rFonts w:ascii="方正小标宋简体" w:eastAsia="方正小标宋简体" w:hAnsi="Times New Roman" w:cs="黑体"/>
          <w:bCs/>
          <w:sz w:val="44"/>
          <w:szCs w:val="44"/>
        </w:rPr>
      </w:pPr>
      <w:r w:rsidRPr="00831839">
        <w:rPr>
          <w:rFonts w:ascii="方正小标宋简体" w:eastAsia="方正小标宋简体" w:hAnsi="Times New Roman" w:cs="黑体" w:hint="eastAsia"/>
          <w:bCs/>
          <w:sz w:val="44"/>
          <w:szCs w:val="44"/>
        </w:rPr>
        <w:t>促进科技成果转化管理办法》的通知</w:t>
      </w:r>
    </w:p>
    <w:p w:rsidR="00831839" w:rsidRPr="00831839" w:rsidRDefault="00831839" w:rsidP="00831839">
      <w:pPr>
        <w:adjustRightInd w:val="0"/>
        <w:snapToGrid w:val="0"/>
        <w:spacing w:line="560" w:lineRule="atLeast"/>
        <w:rPr>
          <w:rFonts w:ascii="仿宋_GB2312" w:eastAsia="仿宋_GB2312" w:hAnsi="Times New Roman" w:cs="仿宋_GB2312"/>
          <w:sz w:val="32"/>
          <w:szCs w:val="32"/>
        </w:rPr>
      </w:pPr>
    </w:p>
    <w:p w:rsidR="00831839" w:rsidRPr="00831839" w:rsidRDefault="00831839" w:rsidP="00831839">
      <w:pPr>
        <w:adjustRightInd w:val="0"/>
        <w:snapToGrid w:val="0"/>
        <w:spacing w:line="560" w:lineRule="atLeast"/>
        <w:rPr>
          <w:rFonts w:ascii="仿宋_GB2312" w:eastAsia="仿宋_GB2312" w:hAnsi="Times New Roman" w:cs="Times New Roman"/>
          <w:sz w:val="32"/>
          <w:szCs w:val="32"/>
        </w:rPr>
      </w:pPr>
      <w:r w:rsidRPr="00831839">
        <w:rPr>
          <w:rFonts w:ascii="仿宋_GB2312" w:eastAsia="仿宋_GB2312" w:hAnsi="Times New Roman" w:cs="仿宋_GB2312" w:hint="eastAsia"/>
          <w:sz w:val="32"/>
          <w:szCs w:val="32"/>
        </w:rPr>
        <w:t>各部门、单位：</w:t>
      </w:r>
    </w:p>
    <w:p w:rsidR="00831839" w:rsidRPr="00831839" w:rsidRDefault="00831839" w:rsidP="00831839">
      <w:pPr>
        <w:adjustRightInd w:val="0"/>
        <w:snapToGrid w:val="0"/>
        <w:spacing w:line="560" w:lineRule="atLeast"/>
        <w:ind w:firstLine="560"/>
        <w:rPr>
          <w:rFonts w:ascii="仿宋_GB2312" w:eastAsia="仿宋_GB2312" w:hAnsi="Times New Roman" w:cs="Times New Roman"/>
          <w:sz w:val="32"/>
          <w:szCs w:val="32"/>
        </w:rPr>
      </w:pPr>
      <w:r w:rsidRPr="00831839">
        <w:rPr>
          <w:rFonts w:ascii="仿宋_GB2312" w:eastAsia="仿宋_GB2312" w:hAnsi="Times New Roman" w:cs="仿宋_GB2312" w:hint="eastAsia"/>
          <w:sz w:val="32"/>
          <w:szCs w:val="32"/>
        </w:rPr>
        <w:t>《青岛理工大学促进科技成果转化管理办法》已经学校研究通过，现印发给你们，请遵照执行。</w:t>
      </w:r>
    </w:p>
    <w:p w:rsidR="00831839" w:rsidRPr="00831839" w:rsidRDefault="00831839" w:rsidP="00831839">
      <w:pPr>
        <w:adjustRightInd w:val="0"/>
        <w:snapToGrid w:val="0"/>
        <w:spacing w:line="560" w:lineRule="atLeast"/>
        <w:rPr>
          <w:rFonts w:ascii="仿宋_GB2312" w:eastAsia="仿宋_GB2312" w:hAnsi="Times New Roman" w:cs="Times New Roman"/>
          <w:sz w:val="32"/>
          <w:szCs w:val="32"/>
        </w:rPr>
      </w:pPr>
    </w:p>
    <w:p w:rsidR="00831839" w:rsidRPr="00831839" w:rsidRDefault="00831839" w:rsidP="00831839">
      <w:pPr>
        <w:adjustRightInd w:val="0"/>
        <w:snapToGrid w:val="0"/>
        <w:spacing w:line="560" w:lineRule="atLeast"/>
        <w:ind w:right="640" w:firstLine="560"/>
        <w:jc w:val="center"/>
        <w:rPr>
          <w:rFonts w:ascii="仿宋_GB2312" w:eastAsia="仿宋_GB2312" w:hAnsi="Times New Roman" w:cs="仿宋_GB2312"/>
          <w:sz w:val="32"/>
          <w:szCs w:val="32"/>
        </w:rPr>
      </w:pPr>
      <w:r w:rsidRPr="00831839">
        <w:rPr>
          <w:rFonts w:ascii="仿宋_GB2312" w:eastAsia="仿宋_GB2312" w:hAnsi="Times New Roman" w:cs="仿宋_GB2312" w:hint="eastAsia"/>
          <w:sz w:val="32"/>
          <w:szCs w:val="32"/>
        </w:rPr>
        <w:t xml:space="preserve">                     青岛理工大学</w:t>
      </w:r>
    </w:p>
    <w:p w:rsidR="00831839" w:rsidRPr="00831839" w:rsidRDefault="00831839" w:rsidP="005E0A67">
      <w:pPr>
        <w:adjustRightInd w:val="0"/>
        <w:snapToGrid w:val="0"/>
        <w:spacing w:line="560" w:lineRule="atLeast"/>
        <w:ind w:right="480" w:firstLine="560"/>
        <w:jc w:val="right"/>
        <w:rPr>
          <w:rFonts w:ascii="仿宋_GB2312" w:eastAsia="仿宋_GB2312" w:hAnsi="Times New Roman" w:cs="Times New Roman"/>
          <w:sz w:val="32"/>
          <w:szCs w:val="32"/>
        </w:rPr>
      </w:pPr>
      <w:r w:rsidRPr="00831839">
        <w:rPr>
          <w:rFonts w:ascii="仿宋_GB2312" w:eastAsia="仿宋_GB2312" w:hAnsi="Times New Roman" w:cs="仿宋_GB2312"/>
          <w:sz w:val="32"/>
          <w:szCs w:val="32"/>
        </w:rPr>
        <w:t>201</w:t>
      </w:r>
      <w:r>
        <w:rPr>
          <w:rFonts w:ascii="仿宋_GB2312" w:eastAsia="仿宋_GB2312" w:hAnsi="Times New Roman" w:cs="仿宋_GB2312" w:hint="eastAsia"/>
          <w:sz w:val="32"/>
          <w:szCs w:val="32"/>
        </w:rPr>
        <w:t>8</w:t>
      </w:r>
      <w:r w:rsidRPr="00831839">
        <w:rPr>
          <w:rFonts w:ascii="仿宋_GB2312" w:eastAsia="仿宋_GB2312" w:hAnsi="Times New Roman" w:cs="仿宋_GB2312" w:hint="eastAsia"/>
          <w:sz w:val="32"/>
          <w:szCs w:val="32"/>
        </w:rPr>
        <w:t>年</w:t>
      </w:r>
      <w:r>
        <w:rPr>
          <w:rFonts w:ascii="仿宋_GB2312" w:eastAsia="仿宋_GB2312" w:hAnsi="Times New Roman" w:cs="仿宋_GB2312" w:hint="eastAsia"/>
          <w:sz w:val="32"/>
          <w:szCs w:val="32"/>
        </w:rPr>
        <w:t>8</w:t>
      </w:r>
      <w:r w:rsidRPr="00831839">
        <w:rPr>
          <w:rFonts w:ascii="仿宋_GB2312" w:eastAsia="仿宋_GB2312" w:hAnsi="Times New Roman" w:cs="仿宋_GB2312" w:hint="eastAsia"/>
          <w:sz w:val="32"/>
          <w:szCs w:val="32"/>
        </w:rPr>
        <w:t>月</w:t>
      </w:r>
      <w:r>
        <w:rPr>
          <w:rFonts w:ascii="仿宋_GB2312" w:eastAsia="仿宋_GB2312" w:hAnsi="Times New Roman" w:cs="仿宋_GB2312" w:hint="eastAsia"/>
          <w:sz w:val="32"/>
          <w:szCs w:val="32"/>
        </w:rPr>
        <w:t>22</w:t>
      </w:r>
      <w:r w:rsidRPr="00831839">
        <w:rPr>
          <w:rFonts w:ascii="仿宋_GB2312" w:eastAsia="仿宋_GB2312" w:hAnsi="Times New Roman" w:cs="仿宋_GB2312" w:hint="eastAsia"/>
          <w:sz w:val="32"/>
          <w:szCs w:val="32"/>
        </w:rPr>
        <w:t>日</w:t>
      </w:r>
    </w:p>
    <w:p w:rsidR="00831839" w:rsidRPr="00831839" w:rsidRDefault="00831839" w:rsidP="00831839">
      <w:pPr>
        <w:spacing w:line="560" w:lineRule="exact"/>
        <w:jc w:val="center"/>
        <w:rPr>
          <w:rFonts w:ascii="黑体" w:eastAsia="黑体" w:cs="Times New Roman"/>
          <w:sz w:val="32"/>
          <w:szCs w:val="32"/>
        </w:rPr>
      </w:pPr>
    </w:p>
    <w:p w:rsidR="00831839" w:rsidRPr="00831839" w:rsidRDefault="00831839" w:rsidP="00831839">
      <w:pPr>
        <w:spacing w:line="560" w:lineRule="exact"/>
        <w:rPr>
          <w:rFonts w:ascii="黑体" w:eastAsia="黑体" w:cs="Times New Roman"/>
          <w:sz w:val="32"/>
          <w:szCs w:val="32"/>
        </w:rPr>
      </w:pPr>
    </w:p>
    <w:p w:rsidR="00831839" w:rsidRPr="00831839" w:rsidRDefault="00831839" w:rsidP="00831839">
      <w:pPr>
        <w:spacing w:line="560" w:lineRule="exact"/>
        <w:rPr>
          <w:rFonts w:ascii="黑体" w:eastAsia="黑体" w:cs="Times New Roman"/>
          <w:sz w:val="32"/>
          <w:szCs w:val="32"/>
        </w:rPr>
      </w:pPr>
    </w:p>
    <w:p w:rsidR="00831839" w:rsidRPr="00831839" w:rsidRDefault="00831839" w:rsidP="00831839">
      <w:pPr>
        <w:spacing w:line="560" w:lineRule="exact"/>
        <w:rPr>
          <w:rFonts w:ascii="黑体" w:eastAsia="黑体" w:cs="Times New Roman"/>
          <w:sz w:val="32"/>
          <w:szCs w:val="32"/>
        </w:rPr>
      </w:pPr>
    </w:p>
    <w:p w:rsidR="00F93614" w:rsidRPr="005E0A67" w:rsidRDefault="00887C35" w:rsidP="005E0A67">
      <w:pPr>
        <w:pStyle w:val="1"/>
        <w:spacing w:after="240" w:line="560" w:lineRule="exact"/>
        <w:jc w:val="center"/>
        <w:rPr>
          <w:rFonts w:ascii="方正小标宋简体" w:eastAsia="方正小标宋简体" w:hAnsi="Times New Roman" w:cs="黑体" w:hint="eastAsia"/>
          <w:b w:val="0"/>
          <w:bCs w:val="0"/>
        </w:rPr>
      </w:pPr>
      <w:r w:rsidRPr="005E0A67">
        <w:rPr>
          <w:rFonts w:ascii="方正小标宋简体" w:eastAsia="方正小标宋简体" w:hAnsi="Times New Roman" w:cs="黑体" w:hint="eastAsia"/>
          <w:b w:val="0"/>
        </w:rPr>
        <w:t>青岛理工大学促进科技成果转化管理办法</w:t>
      </w:r>
      <w:bookmarkEnd w:id="0"/>
    </w:p>
    <w:p w:rsidR="00F93614" w:rsidRPr="005E0A67" w:rsidRDefault="00887C35" w:rsidP="005E0A67">
      <w:pPr>
        <w:pStyle w:val="2"/>
        <w:spacing w:before="120" w:after="120" w:line="560" w:lineRule="exact"/>
        <w:jc w:val="center"/>
        <w:rPr>
          <w:rFonts w:ascii="Times New Roman" w:hAnsi="Times New Roman" w:cs="Times New Roman"/>
          <w:b w:val="0"/>
        </w:rPr>
      </w:pPr>
      <w:bookmarkStart w:id="1" w:name="_Toc467753170"/>
      <w:r w:rsidRPr="005E0A67">
        <w:rPr>
          <w:rFonts w:ascii="Times New Roman" w:hAnsi="Times New Roman" w:cs="黑体" w:hint="eastAsia"/>
          <w:b w:val="0"/>
        </w:rPr>
        <w:t>第一章</w:t>
      </w:r>
      <w:r w:rsidR="00211139" w:rsidRPr="005E0A67">
        <w:rPr>
          <w:rFonts w:ascii="Times New Roman" w:hAnsi="Times New Roman" w:cs="黑体" w:hint="eastAsia"/>
          <w:b w:val="0"/>
        </w:rPr>
        <w:t xml:space="preserve"> </w:t>
      </w:r>
      <w:r w:rsidRPr="005E0A67">
        <w:rPr>
          <w:rFonts w:ascii="Times New Roman" w:hAnsi="Times New Roman" w:cs="黑体" w:hint="eastAsia"/>
          <w:b w:val="0"/>
        </w:rPr>
        <w:t>总则</w:t>
      </w:r>
      <w:bookmarkEnd w:id="1"/>
    </w:p>
    <w:p w:rsidR="00F93614" w:rsidRPr="005E0A67" w:rsidRDefault="00887C35" w:rsidP="005E0A67">
      <w:pPr>
        <w:adjustRightInd w:val="0"/>
        <w:snapToGrid w:val="0"/>
        <w:spacing w:line="560" w:lineRule="exact"/>
        <w:ind w:firstLineChars="200" w:firstLine="640"/>
        <w:rPr>
          <w:rFonts w:ascii="Times New Roman" w:eastAsia="仿宋_GB2312" w:hAnsi="Times New Roman" w:cs="Times New Roman"/>
          <w:kern w:val="0"/>
          <w:sz w:val="32"/>
          <w:szCs w:val="32"/>
        </w:rPr>
      </w:pPr>
      <w:r w:rsidRPr="005E0A67">
        <w:rPr>
          <w:rFonts w:ascii="黑体" w:eastAsia="黑体" w:hAnsi="黑体" w:cs="黑体" w:hint="eastAsia"/>
          <w:bCs/>
          <w:sz w:val="32"/>
          <w:szCs w:val="32"/>
        </w:rPr>
        <w:t>第一条</w:t>
      </w:r>
      <w:r w:rsidR="00265945" w:rsidRPr="005E0A67">
        <w:rPr>
          <w:rFonts w:ascii="黑体" w:eastAsia="黑体" w:hAnsi="黑体" w:cs="黑体" w:hint="eastAsia"/>
          <w:bCs/>
          <w:sz w:val="32"/>
          <w:szCs w:val="32"/>
        </w:rPr>
        <w:t xml:space="preserve">  </w:t>
      </w:r>
      <w:r w:rsidRPr="005E0A67">
        <w:rPr>
          <w:rFonts w:ascii="Times New Roman" w:eastAsia="仿宋_GB2312" w:hAnsi="Times New Roman" w:cs="仿宋_GB2312" w:hint="eastAsia"/>
          <w:kern w:val="0"/>
          <w:sz w:val="32"/>
          <w:szCs w:val="32"/>
        </w:rPr>
        <w:t>为深入贯彻落实《中共中央国务院关于深化体制机制改革加快实施创新驱动发展战略的若干意见》（</w:t>
      </w:r>
      <w:r w:rsidRPr="005E0A67">
        <w:rPr>
          <w:rFonts w:ascii="Times New Roman" w:eastAsia="仿宋_GB2312" w:hAnsi="Times New Roman" w:cs="Times New Roman"/>
          <w:kern w:val="0"/>
          <w:sz w:val="32"/>
          <w:szCs w:val="32"/>
        </w:rPr>
        <w:t>2015</w:t>
      </w:r>
      <w:r w:rsidRPr="005E0A67">
        <w:rPr>
          <w:rFonts w:ascii="Times New Roman" w:eastAsia="仿宋_GB2312" w:hAnsi="Times New Roman" w:cs="仿宋_GB2312" w:hint="eastAsia"/>
          <w:kern w:val="0"/>
          <w:sz w:val="32"/>
          <w:szCs w:val="32"/>
        </w:rPr>
        <w:t>年</w:t>
      </w:r>
      <w:r w:rsidRPr="005E0A67">
        <w:rPr>
          <w:rFonts w:ascii="Times New Roman" w:eastAsia="仿宋_GB2312" w:hAnsi="Times New Roman" w:cs="Times New Roman"/>
          <w:kern w:val="0"/>
          <w:sz w:val="32"/>
          <w:szCs w:val="32"/>
        </w:rPr>
        <w:t>3</w:t>
      </w:r>
      <w:r w:rsidRPr="005E0A67">
        <w:rPr>
          <w:rFonts w:ascii="Times New Roman" w:eastAsia="仿宋_GB2312" w:hAnsi="Times New Roman" w:cs="仿宋_GB2312" w:hint="eastAsia"/>
          <w:kern w:val="0"/>
          <w:sz w:val="32"/>
          <w:szCs w:val="32"/>
        </w:rPr>
        <w:t>月</w:t>
      </w:r>
      <w:r w:rsidRPr="005E0A67">
        <w:rPr>
          <w:rFonts w:ascii="Times New Roman" w:eastAsia="仿宋_GB2312" w:hAnsi="Times New Roman" w:cs="Times New Roman"/>
          <w:kern w:val="0"/>
          <w:sz w:val="32"/>
          <w:szCs w:val="32"/>
        </w:rPr>
        <w:t>13</w:t>
      </w:r>
      <w:r w:rsidRPr="005E0A67">
        <w:rPr>
          <w:rFonts w:ascii="Times New Roman" w:eastAsia="仿宋_GB2312" w:hAnsi="Times New Roman" w:cs="仿宋_GB2312" w:hint="eastAsia"/>
          <w:kern w:val="0"/>
          <w:sz w:val="32"/>
          <w:szCs w:val="32"/>
        </w:rPr>
        <w:t>日）、《中共中央关于深化人才发展体制机制改革的意见》（中发</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2016</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9</w:t>
      </w:r>
      <w:r w:rsidRPr="005E0A67">
        <w:rPr>
          <w:rFonts w:ascii="Times New Roman" w:eastAsia="仿宋_GB2312" w:hAnsi="Times New Roman" w:cs="仿宋_GB2312" w:hint="eastAsia"/>
          <w:kern w:val="0"/>
          <w:sz w:val="32"/>
          <w:szCs w:val="32"/>
        </w:rPr>
        <w:t>号）和《中共中央办公厅关于印发深化科技体制改革实施方案的通知》（中办发</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2015</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46</w:t>
      </w:r>
      <w:r w:rsidRPr="005E0A67">
        <w:rPr>
          <w:rFonts w:ascii="Times New Roman" w:eastAsia="仿宋_GB2312" w:hAnsi="Times New Roman" w:cs="仿宋_GB2312" w:hint="eastAsia"/>
          <w:kern w:val="0"/>
          <w:sz w:val="32"/>
          <w:szCs w:val="32"/>
        </w:rPr>
        <w:t>号）精神，依据《中华人民共和国促进科技成果转化法》（</w:t>
      </w:r>
      <w:r w:rsidRPr="005E0A67">
        <w:rPr>
          <w:rFonts w:ascii="Times New Roman" w:eastAsia="仿宋_GB2312" w:hAnsi="Times New Roman" w:cs="Times New Roman"/>
          <w:kern w:val="0"/>
          <w:sz w:val="32"/>
          <w:szCs w:val="32"/>
        </w:rPr>
        <w:t>2015</w:t>
      </w:r>
      <w:r w:rsidRPr="005E0A67">
        <w:rPr>
          <w:rFonts w:ascii="Times New Roman" w:eastAsia="仿宋_GB2312" w:hAnsi="Times New Roman" w:cs="仿宋_GB2312" w:hint="eastAsia"/>
          <w:kern w:val="0"/>
          <w:sz w:val="32"/>
          <w:szCs w:val="32"/>
        </w:rPr>
        <w:t>年修订）、国务院《实施</w:t>
      </w:r>
      <w:r w:rsidRPr="005E0A67">
        <w:rPr>
          <w:rFonts w:ascii="Times New Roman" w:eastAsia="仿宋_GB2312" w:hAnsi="Times New Roman" w:cs="Times New Roman"/>
          <w:kern w:val="0"/>
          <w:sz w:val="32"/>
          <w:szCs w:val="32"/>
        </w:rPr>
        <w:t>&lt;</w:t>
      </w:r>
      <w:r w:rsidRPr="005E0A67">
        <w:rPr>
          <w:rFonts w:ascii="Times New Roman" w:eastAsia="仿宋_GB2312" w:hAnsi="Times New Roman" w:cs="仿宋_GB2312" w:hint="eastAsia"/>
          <w:kern w:val="0"/>
          <w:sz w:val="32"/>
          <w:szCs w:val="32"/>
        </w:rPr>
        <w:t>中华人民共和国促进科技成果转化法</w:t>
      </w:r>
      <w:r w:rsidRPr="005E0A67">
        <w:rPr>
          <w:rFonts w:ascii="Times New Roman" w:eastAsia="仿宋_GB2312" w:hAnsi="Times New Roman" w:cs="Times New Roman"/>
          <w:kern w:val="0"/>
          <w:sz w:val="32"/>
          <w:szCs w:val="32"/>
        </w:rPr>
        <w:t>&gt;</w:t>
      </w:r>
      <w:r w:rsidRPr="005E0A67">
        <w:rPr>
          <w:rFonts w:ascii="Times New Roman" w:eastAsia="仿宋_GB2312" w:hAnsi="Times New Roman" w:cs="仿宋_GB2312" w:hint="eastAsia"/>
          <w:kern w:val="0"/>
          <w:sz w:val="32"/>
          <w:szCs w:val="32"/>
        </w:rPr>
        <w:t>若干规定》（国发</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2016</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16</w:t>
      </w:r>
      <w:r w:rsidRPr="005E0A67">
        <w:rPr>
          <w:rFonts w:ascii="Times New Roman" w:eastAsia="仿宋_GB2312" w:hAnsi="Times New Roman" w:cs="仿宋_GB2312" w:hint="eastAsia"/>
          <w:kern w:val="0"/>
          <w:sz w:val="32"/>
          <w:szCs w:val="32"/>
        </w:rPr>
        <w:t>号）、国务院办公厅《促进科技成果转移转化行动方案》（国办发</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2016</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28</w:t>
      </w:r>
      <w:r w:rsidRPr="005E0A67">
        <w:rPr>
          <w:rFonts w:ascii="Times New Roman" w:eastAsia="仿宋_GB2312" w:hAnsi="Times New Roman" w:cs="仿宋_GB2312" w:hint="eastAsia"/>
          <w:kern w:val="0"/>
          <w:sz w:val="32"/>
          <w:szCs w:val="32"/>
        </w:rPr>
        <w:t>号）和教育部科技部《关于加强高等学校科技成果转移转化工作的若干意见》（教技</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2016</w:t>
      </w:r>
      <w:r w:rsidRPr="005E0A67">
        <w:rPr>
          <w:rFonts w:ascii="Times New Roman" w:eastAsia="仿宋_GB2312" w:hAnsi="Times New Roman" w:cs="Times New Roman" w:hint="eastAsia"/>
          <w:kern w:val="0"/>
          <w:sz w:val="32"/>
          <w:szCs w:val="32"/>
        </w:rPr>
        <w:t>〕</w:t>
      </w:r>
      <w:r w:rsidRPr="005E0A67">
        <w:rPr>
          <w:rFonts w:ascii="Times New Roman" w:eastAsia="仿宋_GB2312" w:hAnsi="Times New Roman" w:cs="Times New Roman"/>
          <w:kern w:val="0"/>
          <w:sz w:val="32"/>
          <w:szCs w:val="32"/>
        </w:rPr>
        <w:t>3</w:t>
      </w:r>
      <w:r w:rsidRPr="005E0A67">
        <w:rPr>
          <w:rFonts w:ascii="Times New Roman" w:eastAsia="仿宋_GB2312" w:hAnsi="Times New Roman" w:cs="仿宋_GB2312" w:hint="eastAsia"/>
          <w:kern w:val="0"/>
          <w:sz w:val="32"/>
          <w:szCs w:val="32"/>
        </w:rPr>
        <w:t>号）、中共中央办公厅　国务院办公厅印发《关于实行以增加知识价值为导向分配政策的若干意见》</w:t>
      </w:r>
      <w:r w:rsidRPr="005E0A67">
        <w:rPr>
          <w:rFonts w:ascii="Times New Roman" w:eastAsia="仿宋_GB2312" w:hAnsi="Times New Roman" w:cs="仿宋_GB2312" w:hint="eastAsia"/>
          <w:sz w:val="32"/>
          <w:szCs w:val="32"/>
        </w:rPr>
        <w:t>（</w:t>
      </w:r>
      <w:r w:rsidRPr="005E0A67">
        <w:rPr>
          <w:rFonts w:ascii="Times New Roman" w:eastAsia="仿宋_GB2312" w:hAnsi="Times New Roman" w:cs="Times New Roman"/>
          <w:sz w:val="32"/>
          <w:szCs w:val="32"/>
        </w:rPr>
        <w:t>2016</w:t>
      </w:r>
      <w:r w:rsidRPr="005E0A67">
        <w:rPr>
          <w:rFonts w:ascii="Times New Roman" w:eastAsia="仿宋_GB2312" w:hAnsi="Times New Roman" w:cs="仿宋_GB2312" w:hint="eastAsia"/>
          <w:sz w:val="32"/>
          <w:szCs w:val="32"/>
        </w:rPr>
        <w:t>年</w:t>
      </w:r>
      <w:r w:rsidRPr="005E0A67">
        <w:rPr>
          <w:rFonts w:ascii="Times New Roman" w:eastAsia="仿宋_GB2312" w:hAnsi="Times New Roman" w:cs="Times New Roman"/>
          <w:sz w:val="32"/>
          <w:szCs w:val="32"/>
        </w:rPr>
        <w:t>11</w:t>
      </w:r>
      <w:r w:rsidRPr="005E0A67">
        <w:rPr>
          <w:rFonts w:ascii="Times New Roman" w:eastAsia="仿宋_GB2312" w:hAnsi="Times New Roman" w:cs="仿宋_GB2312" w:hint="eastAsia"/>
          <w:sz w:val="32"/>
          <w:szCs w:val="32"/>
        </w:rPr>
        <w:t>月</w:t>
      </w:r>
      <w:r w:rsidRPr="005E0A67">
        <w:rPr>
          <w:rFonts w:ascii="Times New Roman" w:eastAsia="仿宋_GB2312" w:hAnsi="Times New Roman" w:cs="Times New Roman"/>
          <w:sz w:val="32"/>
          <w:szCs w:val="32"/>
        </w:rPr>
        <w:t>7</w:t>
      </w:r>
      <w:r w:rsidRPr="005E0A67">
        <w:rPr>
          <w:rFonts w:ascii="Times New Roman" w:eastAsia="仿宋_GB2312" w:hAnsi="Times New Roman" w:cs="仿宋_GB2312" w:hint="eastAsia"/>
          <w:sz w:val="32"/>
          <w:szCs w:val="32"/>
        </w:rPr>
        <w:t>日）</w:t>
      </w:r>
      <w:r w:rsidRPr="005E0A67">
        <w:rPr>
          <w:rFonts w:ascii="Times New Roman" w:eastAsia="仿宋_GB2312" w:hAnsi="Times New Roman" w:cs="仿宋_GB2312" w:hint="eastAsia"/>
          <w:kern w:val="0"/>
          <w:sz w:val="32"/>
          <w:szCs w:val="32"/>
        </w:rPr>
        <w:t>以及省市有关文件精神，推动科技创新发展，促进我校科技成果转化工作，特制定本管理办法。</w:t>
      </w:r>
    </w:p>
    <w:p w:rsidR="00F93614" w:rsidRPr="005E0A67" w:rsidRDefault="00887C35" w:rsidP="005E0A67">
      <w:pPr>
        <w:pStyle w:val="reader-word-layerreader-word-s2-0"/>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5E0A67">
        <w:rPr>
          <w:rFonts w:ascii="黑体" w:eastAsia="黑体" w:hAnsi="黑体" w:cs="黑体" w:hint="eastAsia"/>
          <w:bCs/>
          <w:kern w:val="2"/>
          <w:sz w:val="32"/>
          <w:szCs w:val="32"/>
        </w:rPr>
        <w:t>第二条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本办法所称的科技成果转化主要是对我校职务科技成果所进行的后续试验、开发、应用、推广直至形成新技术、新工艺、新材料、新产品，发展新产业等活动。</w:t>
      </w:r>
    </w:p>
    <w:p w:rsidR="00F93614" w:rsidRPr="005E0A67" w:rsidRDefault="00887C35" w:rsidP="005E0A67">
      <w:pPr>
        <w:pStyle w:val="reader-word-layerreader-word-s2-0"/>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职务科技成果是指承担学校及其所属单位任务，或主要利用学校及其所属单位的名誉、物质技术条件所完成的科技成果。职务科技成果的权属归学校。</w:t>
      </w:r>
    </w:p>
    <w:p w:rsidR="00F93614" w:rsidRPr="005E0A67" w:rsidRDefault="00887C35" w:rsidP="005E0A67">
      <w:pPr>
        <w:pStyle w:val="reader-word-layerreader-word-s2-0"/>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5E0A67">
        <w:rPr>
          <w:rFonts w:ascii="黑体" w:eastAsia="黑体" w:hAnsi="黑体" w:cs="黑体" w:hint="eastAsia"/>
          <w:bCs/>
          <w:kern w:val="2"/>
          <w:sz w:val="32"/>
          <w:szCs w:val="32"/>
        </w:rPr>
        <w:t>第三条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科技成果转化活动应尊重市场规律，遵循自愿、互利、公平、诚信的原则，依照法律法规规定和合同约定，享有权益，承担风险。科技成果转化活动中的知识产权受法律保护。</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科技成果转化活动应当遵守国家法律法规，维护国家和学校利益，不得损害社会公共利益和他人合法权益。</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黑体" w:eastAsia="黑体" w:hAnsi="黑体" w:cs="黑体" w:hint="eastAsia"/>
          <w:bCs/>
          <w:kern w:val="2"/>
          <w:sz w:val="32"/>
          <w:szCs w:val="32"/>
        </w:rPr>
        <w:t>第四条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学校鼓励各院（部）和广大教职工采取转让、许可或者作价投资等方式开展科技成果转化活动。学校享有科技成果、专利技术的所有权及处置权。科技成果完成人或项目负责人，不得阻碍职务科技成果的转化，不得将职务科技成果及其技术资料和数据占为己有，侵犯学校的合法权益。</w:t>
      </w:r>
    </w:p>
    <w:p w:rsidR="00F93614" w:rsidRPr="005E0A67" w:rsidRDefault="00887C35" w:rsidP="005E0A67">
      <w:pPr>
        <w:pStyle w:val="2"/>
        <w:spacing w:before="120" w:after="120" w:line="560" w:lineRule="exact"/>
        <w:jc w:val="center"/>
        <w:rPr>
          <w:rFonts w:ascii="Times New Roman" w:hAnsi="Times New Roman" w:cs="Times New Roman"/>
          <w:b w:val="0"/>
        </w:rPr>
      </w:pPr>
      <w:bookmarkStart w:id="2" w:name="_Toc467753171"/>
      <w:r w:rsidRPr="005E0A67">
        <w:rPr>
          <w:rFonts w:ascii="Times New Roman" w:hAnsi="Times New Roman" w:cs="黑体" w:hint="eastAsia"/>
          <w:b w:val="0"/>
        </w:rPr>
        <w:t>第二章</w:t>
      </w:r>
      <w:r w:rsidR="00211139" w:rsidRPr="005E0A67">
        <w:rPr>
          <w:rFonts w:ascii="Times New Roman" w:hAnsi="Times New Roman" w:cs="黑体" w:hint="eastAsia"/>
          <w:b w:val="0"/>
        </w:rPr>
        <w:t xml:space="preserve"> </w:t>
      </w:r>
      <w:r w:rsidRPr="005E0A67">
        <w:rPr>
          <w:rFonts w:ascii="Times New Roman" w:hAnsi="Times New Roman" w:cs="黑体" w:hint="eastAsia"/>
          <w:b w:val="0"/>
        </w:rPr>
        <w:t>组织实施及收益分配</w:t>
      </w:r>
      <w:bookmarkEnd w:id="2"/>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黑体" w:eastAsia="黑体" w:hAnsi="黑体" w:cs="黑体" w:hint="eastAsia"/>
          <w:bCs/>
          <w:kern w:val="2"/>
          <w:sz w:val="32"/>
          <w:szCs w:val="32"/>
        </w:rPr>
        <w:t>第五条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学校对科技成果转化实行统一管理。成果转化办公室是学校科技成果转化的主管部门，负责成果登记，组织和监督成果转化的实施。</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科技发展总公司是我校科技成果转化的平台，有责任促进学校高新技术成果的转让、科技企业的孵化，推进学校科技产业化。</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黑体" w:eastAsia="黑体" w:hAnsi="黑体" w:cs="黑体" w:hint="eastAsia"/>
          <w:bCs/>
          <w:kern w:val="2"/>
          <w:sz w:val="32"/>
          <w:szCs w:val="32"/>
        </w:rPr>
        <w:t>第六条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科技成果转化的方式主要有：</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（一）自行投资实施转化；</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（二）向他人转让科技成果；</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（三）许可他人使用科技成果；</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（四）以科技成果作为合作条件，与他人共同实施转化；</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（五）以科技成果作价投资，折算股份或者出资比例；</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（六）其他协商确定的方式。</w:t>
      </w:r>
    </w:p>
    <w:p w:rsidR="00F93614" w:rsidRPr="005E0A67" w:rsidRDefault="00887C35" w:rsidP="005E0A67">
      <w:pPr>
        <w:pStyle w:val="reader-word-layerreader-word-s3-3"/>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5E0A67">
        <w:rPr>
          <w:rFonts w:ascii="黑体" w:eastAsia="黑体" w:hAnsi="黑体" w:cs="黑体" w:hint="eastAsia"/>
          <w:bCs/>
          <w:kern w:val="2"/>
          <w:sz w:val="32"/>
          <w:szCs w:val="32"/>
        </w:rPr>
        <w:t>第七条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科技成果价格确定</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楷体" w:hAnsi="Times New Roman" w:cs="Times New Roman"/>
          <w:sz w:val="32"/>
          <w:szCs w:val="32"/>
        </w:rPr>
      </w:pPr>
      <w:r w:rsidRPr="005E0A67">
        <w:rPr>
          <w:rFonts w:ascii="Times New Roman" w:eastAsia="仿宋_GB2312" w:hAnsi="Times New Roman" w:cs="仿宋_GB2312" w:hint="eastAsia"/>
          <w:sz w:val="32"/>
          <w:szCs w:val="32"/>
        </w:rPr>
        <w:t>学校对持有的科技成果应通过资产评估协议定价、在技术交易市场挂牌交易、拍卖等市场化方式确定价格。协议定价的，应在学校公示科技成果名称和拟交易价格，公示时间不少于</w:t>
      </w:r>
      <w:r w:rsidRPr="005E0A67">
        <w:rPr>
          <w:rFonts w:ascii="Times New Roman" w:eastAsia="仿宋_GB2312" w:hAnsi="Times New Roman" w:cs="Times New Roman"/>
          <w:sz w:val="32"/>
          <w:szCs w:val="32"/>
        </w:rPr>
        <w:t>15</w:t>
      </w:r>
      <w:r w:rsidRPr="005E0A67">
        <w:rPr>
          <w:rFonts w:ascii="Times New Roman" w:eastAsia="仿宋_GB2312" w:hAnsi="Times New Roman" w:cs="仿宋_GB2312" w:hint="eastAsia"/>
          <w:sz w:val="32"/>
          <w:szCs w:val="32"/>
        </w:rPr>
        <w:t>日。涉及国家秘密和国家安全的，按国家相关规定执行。</w:t>
      </w:r>
    </w:p>
    <w:p w:rsidR="00F93614" w:rsidRPr="005E0A67" w:rsidRDefault="00887C35" w:rsidP="005E0A67">
      <w:pPr>
        <w:pStyle w:val="af"/>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5E0A67">
        <w:rPr>
          <w:rFonts w:ascii="黑体" w:eastAsia="黑体" w:hAnsi="黑体" w:cs="黑体" w:hint="eastAsia"/>
          <w:bCs/>
          <w:kern w:val="2"/>
          <w:sz w:val="32"/>
          <w:szCs w:val="32"/>
        </w:rPr>
        <w:t>第八条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科技成果、专利技术直接转让收益和实施许可产生收益为</w:t>
      </w:r>
      <w:r w:rsidRPr="005E0A67">
        <w:rPr>
          <w:rFonts w:ascii="Times New Roman" w:eastAsia="仿宋_GB2312" w:hAnsi="Times New Roman" w:cs="Times New Roman"/>
          <w:sz w:val="32"/>
          <w:szCs w:val="32"/>
        </w:rPr>
        <w:t>100</w:t>
      </w:r>
      <w:r w:rsidRPr="005E0A67">
        <w:rPr>
          <w:rFonts w:ascii="Times New Roman" w:eastAsia="仿宋_GB2312" w:hAnsi="Times New Roman" w:cs="仿宋_GB2312" w:hint="eastAsia"/>
          <w:sz w:val="32"/>
          <w:szCs w:val="32"/>
        </w:rPr>
        <w:t>万元以下（含</w:t>
      </w:r>
      <w:r w:rsidRPr="005E0A67">
        <w:rPr>
          <w:rFonts w:ascii="Times New Roman" w:eastAsia="仿宋_GB2312" w:hAnsi="Times New Roman" w:cs="Times New Roman"/>
          <w:sz w:val="32"/>
          <w:szCs w:val="32"/>
        </w:rPr>
        <w:t>100</w:t>
      </w:r>
      <w:r w:rsidRPr="005E0A67">
        <w:rPr>
          <w:rFonts w:ascii="Times New Roman" w:eastAsia="仿宋_GB2312" w:hAnsi="Times New Roman" w:cs="仿宋_GB2312" w:hint="eastAsia"/>
          <w:sz w:val="32"/>
          <w:szCs w:val="32"/>
        </w:rPr>
        <w:t>万元）的，学校享有</w:t>
      </w:r>
      <w:r w:rsidRPr="005E0A67">
        <w:rPr>
          <w:rFonts w:ascii="Times New Roman" w:eastAsia="仿宋_GB2312" w:hAnsi="Times New Roman" w:cs="Times New Roman"/>
          <w:sz w:val="32"/>
          <w:szCs w:val="32"/>
        </w:rPr>
        <w:t>20%</w:t>
      </w:r>
      <w:r w:rsidRPr="005E0A67">
        <w:rPr>
          <w:rFonts w:ascii="Times New Roman" w:eastAsia="仿宋_GB2312" w:hAnsi="Times New Roman" w:cs="仿宋_GB2312" w:hint="eastAsia"/>
          <w:sz w:val="32"/>
          <w:szCs w:val="32"/>
        </w:rPr>
        <w:t>（其中</w:t>
      </w:r>
      <w:r w:rsidRPr="005E0A67">
        <w:rPr>
          <w:rFonts w:ascii="Times New Roman" w:eastAsia="仿宋_GB2312" w:hAnsi="Times New Roman" w:cs="Times New Roman"/>
          <w:sz w:val="32"/>
          <w:szCs w:val="32"/>
        </w:rPr>
        <w:t>3%</w:t>
      </w:r>
      <w:r w:rsidRPr="005E0A67">
        <w:rPr>
          <w:rFonts w:ascii="Times New Roman" w:eastAsia="仿宋_GB2312" w:hAnsi="Times New Roman" w:cs="仿宋_GB2312" w:hint="eastAsia"/>
          <w:sz w:val="32"/>
          <w:szCs w:val="32"/>
        </w:rPr>
        <w:t>为成果转化办公室管理费，</w:t>
      </w:r>
      <w:r w:rsidRPr="005E0A67">
        <w:rPr>
          <w:rFonts w:ascii="Times New Roman" w:eastAsia="仿宋_GB2312" w:hAnsi="Times New Roman" w:cs="Times New Roman"/>
          <w:sz w:val="32"/>
          <w:szCs w:val="32"/>
        </w:rPr>
        <w:t>2.5%</w:t>
      </w:r>
      <w:r w:rsidRPr="005E0A67">
        <w:rPr>
          <w:rFonts w:ascii="Times New Roman" w:eastAsia="仿宋_GB2312" w:hAnsi="Times New Roman" w:cs="仿宋_GB2312" w:hint="eastAsia"/>
          <w:sz w:val="32"/>
          <w:szCs w:val="32"/>
        </w:rPr>
        <w:t>为院（部）管理费，</w:t>
      </w:r>
      <w:r w:rsidRPr="005E0A67">
        <w:rPr>
          <w:rFonts w:ascii="Times New Roman" w:eastAsia="仿宋_GB2312" w:hAnsi="Times New Roman" w:cs="Times New Roman"/>
          <w:sz w:val="32"/>
          <w:szCs w:val="32"/>
        </w:rPr>
        <w:t>0.5%</w:t>
      </w:r>
      <w:r w:rsidRPr="005E0A67">
        <w:rPr>
          <w:rFonts w:ascii="Times New Roman" w:eastAsia="仿宋_GB2312" w:hAnsi="Times New Roman" w:cs="仿宋_GB2312" w:hint="eastAsia"/>
          <w:sz w:val="32"/>
          <w:szCs w:val="32"/>
        </w:rPr>
        <w:t>为财务管理费，</w:t>
      </w:r>
      <w:r w:rsidRPr="005E0A67">
        <w:rPr>
          <w:rFonts w:ascii="Times New Roman" w:eastAsia="仿宋_GB2312" w:hAnsi="Times New Roman" w:cs="Times New Roman"/>
          <w:sz w:val="32"/>
          <w:szCs w:val="32"/>
        </w:rPr>
        <w:t>14%</w:t>
      </w:r>
      <w:r w:rsidRPr="005E0A67">
        <w:rPr>
          <w:rFonts w:ascii="Times New Roman" w:eastAsia="仿宋_GB2312" w:hAnsi="Times New Roman" w:cs="仿宋_GB2312" w:hint="eastAsia"/>
          <w:sz w:val="32"/>
          <w:szCs w:val="32"/>
        </w:rPr>
        <w:t>为学校科研发展基金）；项目组享有</w:t>
      </w:r>
      <w:r w:rsidRPr="005E0A67">
        <w:rPr>
          <w:rFonts w:ascii="Times New Roman" w:eastAsia="仿宋_GB2312" w:hAnsi="Times New Roman" w:cs="Times New Roman"/>
          <w:sz w:val="32"/>
          <w:szCs w:val="32"/>
        </w:rPr>
        <w:t>80%</w:t>
      </w:r>
      <w:r w:rsidRPr="005E0A67">
        <w:rPr>
          <w:rFonts w:ascii="Times New Roman" w:eastAsia="仿宋_GB2312" w:hAnsi="Times New Roman" w:cs="仿宋_GB2312" w:hint="eastAsia"/>
          <w:sz w:val="32"/>
          <w:szCs w:val="32"/>
        </w:rPr>
        <w:t>。</w:t>
      </w:r>
    </w:p>
    <w:p w:rsidR="00F93614" w:rsidRPr="005E0A67" w:rsidRDefault="00887C35" w:rsidP="005E0A67">
      <w:pPr>
        <w:pStyle w:val="af"/>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科技成果、专利技术直接转让收益和实施许可产生收益为</w:t>
      </w:r>
      <w:r w:rsidRPr="005E0A67">
        <w:rPr>
          <w:rFonts w:ascii="Times New Roman" w:eastAsia="仿宋_GB2312" w:hAnsi="Times New Roman" w:cs="Times New Roman"/>
          <w:sz w:val="32"/>
          <w:szCs w:val="32"/>
        </w:rPr>
        <w:t>100</w:t>
      </w:r>
      <w:r w:rsidRPr="005E0A67">
        <w:rPr>
          <w:rFonts w:ascii="Times New Roman" w:eastAsia="仿宋_GB2312" w:hAnsi="Times New Roman" w:cs="仿宋_GB2312" w:hint="eastAsia"/>
          <w:sz w:val="32"/>
          <w:szCs w:val="32"/>
        </w:rPr>
        <w:t>万元以上的，从净收入中提取不低于</w:t>
      </w:r>
      <w:r w:rsidRPr="005E0A67">
        <w:rPr>
          <w:rFonts w:ascii="Times New Roman" w:eastAsia="仿宋_GB2312" w:hAnsi="Times New Roman" w:cs="Times New Roman"/>
          <w:sz w:val="32"/>
          <w:szCs w:val="32"/>
        </w:rPr>
        <w:t>50%</w:t>
      </w:r>
      <w:r w:rsidRPr="005E0A67">
        <w:rPr>
          <w:rFonts w:ascii="Times New Roman" w:eastAsia="仿宋_GB2312" w:hAnsi="Times New Roman" w:cs="仿宋_GB2312" w:hint="eastAsia"/>
          <w:sz w:val="32"/>
          <w:szCs w:val="32"/>
        </w:rPr>
        <w:t>的比例用于奖励，具体分配方案由学校讨论决定。</w:t>
      </w:r>
    </w:p>
    <w:p w:rsidR="00F93614" w:rsidRPr="005E0A67" w:rsidRDefault="00887C35" w:rsidP="005E0A67">
      <w:pPr>
        <w:pStyle w:val="af"/>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仿宋_GB2312"/>
          <w:sz w:val="32"/>
          <w:szCs w:val="32"/>
        </w:rPr>
      </w:pPr>
      <w:r w:rsidRPr="005E0A67">
        <w:rPr>
          <w:rFonts w:ascii="Times New Roman" w:eastAsia="仿宋_GB2312" w:hAnsi="Times New Roman" w:cs="仿宋_GB2312" w:hint="eastAsia"/>
          <w:sz w:val="32"/>
          <w:szCs w:val="32"/>
        </w:rPr>
        <w:t>实施科技成果转移转化取得的货币资金收益，可以根据成果完成人的意愿，将学校对成果完成人奖励的部分按照横向科研经费立项使用，并依照学校横向科研经费管理办法进行管理。</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仿宋_GB2312"/>
          <w:sz w:val="32"/>
          <w:szCs w:val="32"/>
        </w:rPr>
      </w:pPr>
      <w:r w:rsidRPr="005E0A67">
        <w:rPr>
          <w:rFonts w:ascii="黑体" w:eastAsia="黑体" w:hAnsi="黑体" w:cs="黑体" w:hint="eastAsia"/>
          <w:bCs/>
          <w:kern w:val="2"/>
          <w:sz w:val="32"/>
          <w:szCs w:val="32"/>
        </w:rPr>
        <w:t>第九条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Times New Roman" w:hint="eastAsia"/>
          <w:sz w:val="32"/>
          <w:szCs w:val="32"/>
        </w:rPr>
        <w:t>学校未与</w:t>
      </w:r>
      <w:r w:rsidRPr="005E0A67">
        <w:rPr>
          <w:rFonts w:ascii="仿宋_GB2312" w:eastAsia="仿宋_GB2312" w:hAnsi="Calibri" w:hint="eastAsia"/>
          <w:color w:val="333333"/>
          <w:sz w:val="32"/>
          <w:szCs w:val="32"/>
        </w:rPr>
        <w:t>成果完成团队</w:t>
      </w:r>
      <w:r w:rsidRPr="005E0A67">
        <w:rPr>
          <w:rFonts w:ascii="Times New Roman" w:eastAsia="仿宋_GB2312" w:hAnsi="Times New Roman" w:cs="Times New Roman" w:hint="eastAsia"/>
          <w:sz w:val="32"/>
          <w:szCs w:val="32"/>
        </w:rPr>
        <w:t>约定奖励和报酬的方式和数额的，按照下列标准对完成、转化职务科技成果做出重要贡献的人员给予奖励和报酬：</w:t>
      </w:r>
      <w:r w:rsidRPr="005E0A67">
        <w:rPr>
          <w:rFonts w:ascii="Times New Roman" w:eastAsia="仿宋_GB2312" w:hAnsi="Times New Roman" w:cs="仿宋_GB2312" w:hint="eastAsia"/>
          <w:sz w:val="32"/>
          <w:szCs w:val="32"/>
        </w:rPr>
        <w:t>以科技成果作价投资实施转化的，从作价投资取得的股份或者出资比例中提取不低于</w:t>
      </w:r>
      <w:r w:rsidRPr="005E0A67">
        <w:rPr>
          <w:rFonts w:ascii="Times New Roman" w:eastAsia="仿宋_GB2312" w:hAnsi="Times New Roman" w:cs="Times New Roman"/>
          <w:sz w:val="32"/>
          <w:szCs w:val="32"/>
        </w:rPr>
        <w:t>50%</w:t>
      </w:r>
      <w:r w:rsidRPr="005E0A67">
        <w:rPr>
          <w:rFonts w:ascii="Times New Roman" w:eastAsia="仿宋_GB2312" w:hAnsi="Times New Roman" w:cs="仿宋_GB2312" w:hint="eastAsia"/>
          <w:sz w:val="32"/>
          <w:szCs w:val="32"/>
        </w:rPr>
        <w:t>的比例用于奖励，学校可以根据作价投资的具体情况决定或者与科技人员（项目团队）协商以给予现金、股份或出资比例等方式兑现奖励和报酬。采取一次性现金奖励的，原则上应在学校实际获得投资（股权）收益后兑现。</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jc w:val="both"/>
        <w:rPr>
          <w:rFonts w:ascii="Times New Roman" w:eastAsia="仿宋_GB2312" w:hAnsi="Times New Roman" w:cs="Times New Roman"/>
          <w:sz w:val="32"/>
          <w:szCs w:val="32"/>
        </w:rPr>
      </w:pPr>
      <w:r w:rsidRPr="005E0A67">
        <w:rPr>
          <w:rFonts w:ascii="Times New Roman" w:eastAsia="仿宋_GB2312" w:hAnsi="Times New Roman" w:cs="仿宋_GB2312" w:hint="eastAsia"/>
          <w:sz w:val="32"/>
          <w:szCs w:val="32"/>
        </w:rPr>
        <w:t>成果转移转化收益扣除对上述人员的奖励和报酬后的剩余部分，主要用于科学技术研发与成果转移转化等相关工作，并支持技术转移机构的运行和发展。科技成果转化、转让按规定程序审批。</w:t>
      </w:r>
    </w:p>
    <w:p w:rsidR="00F93614" w:rsidRPr="005E0A67" w:rsidRDefault="00887C35" w:rsidP="005E0A67">
      <w:pPr>
        <w:pStyle w:val="2"/>
        <w:spacing w:before="120" w:after="120" w:line="560" w:lineRule="exact"/>
        <w:jc w:val="center"/>
        <w:rPr>
          <w:rFonts w:ascii="Times New Roman" w:hAnsi="Times New Roman" w:cs="Times New Roman"/>
          <w:b w:val="0"/>
        </w:rPr>
      </w:pPr>
      <w:bookmarkStart w:id="3" w:name="_Toc467753172"/>
      <w:r w:rsidRPr="005E0A67">
        <w:rPr>
          <w:rFonts w:ascii="Times New Roman" w:hAnsi="Times New Roman" w:cs="黑体" w:hint="eastAsia"/>
          <w:b w:val="0"/>
        </w:rPr>
        <w:t>第三章</w:t>
      </w:r>
      <w:r w:rsidR="00211139" w:rsidRPr="005E0A67">
        <w:rPr>
          <w:rFonts w:ascii="Times New Roman" w:hAnsi="Times New Roman" w:cs="黑体" w:hint="eastAsia"/>
          <w:b w:val="0"/>
        </w:rPr>
        <w:t xml:space="preserve"> </w:t>
      </w:r>
      <w:r w:rsidRPr="005E0A67">
        <w:rPr>
          <w:rFonts w:ascii="Times New Roman" w:hAnsi="Times New Roman" w:cs="黑体" w:hint="eastAsia"/>
          <w:b w:val="0"/>
        </w:rPr>
        <w:t>政策措施</w:t>
      </w:r>
      <w:bookmarkEnd w:id="3"/>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Times New Roman"/>
          <w:sz w:val="32"/>
          <w:szCs w:val="32"/>
        </w:rPr>
      </w:pPr>
      <w:r w:rsidRPr="005E0A67">
        <w:rPr>
          <w:rFonts w:ascii="黑体" w:eastAsia="黑体" w:hAnsi="黑体" w:cs="黑体" w:hint="eastAsia"/>
          <w:bCs/>
          <w:kern w:val="2"/>
          <w:sz w:val="32"/>
          <w:szCs w:val="32"/>
        </w:rPr>
        <w:t>第十条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学校鼓励教师进行科技成果转化，创办学科性公司。对于积极推动科技成果转化的单位和个人，学校将在</w:t>
      </w:r>
      <w:r w:rsidRPr="005E0A67">
        <w:rPr>
          <w:rFonts w:ascii="Times New Roman" w:eastAsia="仿宋_GB2312" w:hAnsi="Times New Roman" w:cs="仿宋_GB2312" w:hint="eastAsia"/>
          <w:spacing w:val="-9"/>
          <w:sz w:val="32"/>
          <w:szCs w:val="32"/>
        </w:rPr>
        <w:t>科研工作量考核及技术职务聘任时予以充分肯定。并根据成果转化中所产生的经济效益、社会效益，在岗位设置、职务聘任和专家申报时予以倾斜。</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仿宋_GB2312" w:hAnsi="Times New Roman" w:cs="仿宋_GB2312"/>
          <w:sz w:val="32"/>
          <w:szCs w:val="32"/>
        </w:rPr>
      </w:pPr>
      <w:r w:rsidRPr="005E0A67">
        <w:rPr>
          <w:rFonts w:ascii="黑体" w:eastAsia="黑体" w:hAnsi="黑体" w:cs="黑体" w:hint="eastAsia"/>
          <w:bCs/>
          <w:kern w:val="2"/>
          <w:sz w:val="32"/>
          <w:szCs w:val="32"/>
        </w:rPr>
        <w:t>第十一条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学校建立科技成果转移转化绩效评价机制，对业绩突出的机构和人员给予奖励。具体奖励标准、范围根据评价结果，报学校研究后实施。</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楷体" w:hAnsi="Times New Roman" w:cs="Times New Roman"/>
          <w:sz w:val="32"/>
          <w:szCs w:val="32"/>
        </w:rPr>
      </w:pPr>
      <w:r w:rsidRPr="005E0A67">
        <w:rPr>
          <w:rFonts w:ascii="黑体" w:eastAsia="黑体" w:hAnsi="黑体" w:cs="黑体" w:hint="eastAsia"/>
          <w:bCs/>
          <w:kern w:val="2"/>
          <w:sz w:val="32"/>
          <w:szCs w:val="32"/>
        </w:rPr>
        <w:t>第十二条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学校对职务科技成果完成人、科技成果转移转化重要贡献人员和团队的奖励，计入当年学校工资总额，但不受当年学校工资总额限制、不纳入学校工资总额基数，其个人所得税按国家有关规定办理。</w:t>
      </w:r>
    </w:p>
    <w:p w:rsidR="00F93614" w:rsidRPr="005E0A67" w:rsidRDefault="00887C35" w:rsidP="005E0A67">
      <w:pPr>
        <w:pStyle w:val="reader-word-layerreader-word-s3-2"/>
        <w:shd w:val="clear" w:color="auto" w:fill="FFFFFF"/>
        <w:adjustRightInd w:val="0"/>
        <w:snapToGrid w:val="0"/>
        <w:spacing w:before="0" w:beforeAutospacing="0" w:after="0" w:afterAutospacing="0" w:line="560" w:lineRule="exact"/>
        <w:ind w:firstLineChars="196" w:firstLine="627"/>
        <w:rPr>
          <w:rFonts w:ascii="Times New Roman" w:eastAsia="楷体" w:hAnsi="Times New Roman" w:cs="Times New Roman"/>
          <w:sz w:val="32"/>
          <w:szCs w:val="32"/>
        </w:rPr>
      </w:pPr>
      <w:r w:rsidRPr="005E0A67">
        <w:rPr>
          <w:rFonts w:ascii="黑体" w:eastAsia="黑体" w:hAnsi="黑体" w:cs="黑体" w:hint="eastAsia"/>
          <w:bCs/>
          <w:kern w:val="2"/>
          <w:sz w:val="32"/>
          <w:szCs w:val="32"/>
        </w:rPr>
        <w:t>第十三条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科技成果转化过程中，通过技术交易市场挂牌交易、拍卖等方式确定价格的，或者通过资产评估协议定价并在学校公示拟交易价格的，相关责任人在履行勤勉尽责义务、没有牟取非法利益的前提下，免除其在科技成果定价中因科技成果转化后续价值变化产生的决策责任。</w:t>
      </w:r>
    </w:p>
    <w:p w:rsidR="00F93614" w:rsidRPr="005E0A67" w:rsidRDefault="00887C35" w:rsidP="005E0A67">
      <w:pPr>
        <w:pStyle w:val="2"/>
        <w:spacing w:before="120" w:after="120" w:line="560" w:lineRule="exact"/>
        <w:jc w:val="center"/>
        <w:rPr>
          <w:rFonts w:ascii="Times New Roman" w:hAnsi="Times New Roman" w:cs="Times New Roman"/>
          <w:b w:val="0"/>
        </w:rPr>
      </w:pPr>
      <w:bookmarkStart w:id="4" w:name="_Toc467753173"/>
      <w:r w:rsidRPr="005E0A67">
        <w:rPr>
          <w:rFonts w:ascii="Times New Roman" w:hAnsi="Times New Roman" w:cs="黑体" w:hint="eastAsia"/>
          <w:b w:val="0"/>
        </w:rPr>
        <w:t>第四章</w:t>
      </w:r>
      <w:r w:rsidR="00211139" w:rsidRPr="005E0A67">
        <w:rPr>
          <w:rFonts w:ascii="Times New Roman" w:hAnsi="Times New Roman" w:cs="黑体" w:hint="eastAsia"/>
          <w:b w:val="0"/>
        </w:rPr>
        <w:t xml:space="preserve"> </w:t>
      </w:r>
      <w:r w:rsidRPr="005E0A67">
        <w:rPr>
          <w:rFonts w:ascii="Times New Roman" w:hAnsi="Times New Roman" w:cs="黑体" w:hint="eastAsia"/>
          <w:b w:val="0"/>
        </w:rPr>
        <w:t>责任与义务</w:t>
      </w:r>
      <w:bookmarkEnd w:id="4"/>
    </w:p>
    <w:p w:rsidR="00F93614" w:rsidRPr="005E0A67" w:rsidRDefault="00887C35" w:rsidP="005E0A67">
      <w:pPr>
        <w:pStyle w:val="reader-word-layerreader-word-s6-3"/>
        <w:shd w:val="clear" w:color="auto" w:fill="FFFFFF"/>
        <w:adjustRightInd w:val="0"/>
        <w:snapToGrid w:val="0"/>
        <w:spacing w:before="0" w:beforeAutospacing="0" w:after="0" w:afterAutospacing="0" w:line="560" w:lineRule="exact"/>
        <w:ind w:firstLineChars="200" w:firstLine="640"/>
        <w:rPr>
          <w:rFonts w:ascii="Times New Roman" w:eastAsia="仿宋_GB2312" w:hAnsi="Times New Roman" w:cs="Times New Roman"/>
          <w:sz w:val="32"/>
          <w:szCs w:val="32"/>
        </w:rPr>
      </w:pPr>
      <w:r w:rsidRPr="005E0A67">
        <w:rPr>
          <w:rFonts w:ascii="黑体" w:eastAsia="黑体" w:hAnsi="黑体" w:cs="黑体" w:hint="eastAsia"/>
          <w:bCs/>
          <w:kern w:val="2"/>
          <w:sz w:val="32"/>
          <w:szCs w:val="32"/>
        </w:rPr>
        <w:t>第十四条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发明人</w:t>
      </w:r>
      <w:r w:rsidR="000C458A" w:rsidRPr="005E0A67">
        <w:rPr>
          <w:rFonts w:ascii="Times New Roman" w:eastAsia="仿宋_GB2312" w:hAnsi="Times New Roman" w:cs="仿宋_GB2312" w:hint="eastAsia"/>
          <w:spacing w:val="-10"/>
          <w:sz w:val="32"/>
          <w:szCs w:val="32"/>
        </w:rPr>
        <w:t>或成果完成团队</w:t>
      </w:r>
      <w:r w:rsidRPr="005E0A67">
        <w:rPr>
          <w:rFonts w:ascii="Times New Roman" w:eastAsia="仿宋_GB2312" w:hAnsi="Times New Roman" w:cs="仿宋_GB2312" w:hint="eastAsia"/>
          <w:sz w:val="32"/>
          <w:szCs w:val="32"/>
        </w:rPr>
        <w:t>应对转让、许可成果的真实性、完整性负责</w:t>
      </w:r>
      <w:r w:rsidRPr="005E0A67">
        <w:rPr>
          <w:rFonts w:ascii="Times New Roman" w:eastAsia="仿宋_GB2312" w:hAnsi="Times New Roman" w:cs="Times New Roman"/>
          <w:sz w:val="32"/>
          <w:szCs w:val="32"/>
        </w:rPr>
        <w:t>(</w:t>
      </w:r>
      <w:r w:rsidRPr="005E0A67">
        <w:rPr>
          <w:rFonts w:ascii="Times New Roman" w:eastAsia="仿宋_GB2312" w:hAnsi="Times New Roman" w:cs="仿宋_GB2312" w:hint="eastAsia"/>
          <w:sz w:val="32"/>
          <w:szCs w:val="32"/>
        </w:rPr>
        <w:t>包括但不限于技术参数、配方、工艺、流程、设计图纸、软件程序、源代码等</w:t>
      </w:r>
      <w:r w:rsidRPr="005E0A67">
        <w:rPr>
          <w:rFonts w:ascii="Times New Roman" w:eastAsia="仿宋_GB2312" w:hAnsi="Times New Roman" w:cs="Times New Roman"/>
          <w:sz w:val="32"/>
          <w:szCs w:val="32"/>
        </w:rPr>
        <w:t>)</w:t>
      </w:r>
      <w:r w:rsidRPr="005E0A67">
        <w:rPr>
          <w:rFonts w:ascii="Times New Roman" w:eastAsia="仿宋_GB2312" w:hAnsi="Times New Roman" w:cs="仿宋_GB2312" w:hint="eastAsia"/>
          <w:sz w:val="32"/>
          <w:szCs w:val="32"/>
        </w:rPr>
        <w:t>，不得侵犯他人的知识产权；成果转化中出现纠纷的，应积极应对妥善处理；确因发明人</w:t>
      </w:r>
      <w:r w:rsidR="000C458A" w:rsidRPr="005E0A67">
        <w:rPr>
          <w:rFonts w:ascii="Times New Roman" w:eastAsia="仿宋_GB2312" w:hAnsi="Times New Roman" w:cs="仿宋_GB2312" w:hint="eastAsia"/>
          <w:spacing w:val="-10"/>
          <w:sz w:val="32"/>
          <w:szCs w:val="32"/>
        </w:rPr>
        <w:t>或成果完成团队</w:t>
      </w:r>
      <w:r w:rsidRPr="005E0A67">
        <w:rPr>
          <w:rFonts w:ascii="Times New Roman" w:eastAsia="仿宋_GB2312" w:hAnsi="Times New Roman" w:cs="仿宋_GB2312" w:hint="eastAsia"/>
          <w:sz w:val="32"/>
          <w:szCs w:val="32"/>
        </w:rPr>
        <w:t>的原因引起的纠纷，由发明人</w:t>
      </w:r>
      <w:r w:rsidR="000C458A" w:rsidRPr="005E0A67">
        <w:rPr>
          <w:rFonts w:ascii="Times New Roman" w:eastAsia="仿宋_GB2312" w:hAnsi="Times New Roman" w:cs="仿宋_GB2312" w:hint="eastAsia"/>
          <w:spacing w:val="-10"/>
          <w:sz w:val="32"/>
          <w:szCs w:val="32"/>
        </w:rPr>
        <w:t>或成果完成团队</w:t>
      </w:r>
      <w:r w:rsidRPr="005E0A67">
        <w:rPr>
          <w:rFonts w:ascii="Times New Roman" w:eastAsia="仿宋_GB2312" w:hAnsi="Times New Roman" w:cs="仿宋_GB2312" w:hint="eastAsia"/>
          <w:sz w:val="32"/>
          <w:szCs w:val="32"/>
        </w:rPr>
        <w:t>承担相关法律责任。</w:t>
      </w:r>
    </w:p>
    <w:p w:rsidR="00F93614" w:rsidRPr="005E0A67" w:rsidRDefault="00887C35" w:rsidP="005E0A67">
      <w:pPr>
        <w:pStyle w:val="reader-word-layerreader-word-s6-3"/>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仿宋_GB2312"/>
          <w:sz w:val="32"/>
          <w:szCs w:val="32"/>
        </w:rPr>
      </w:pPr>
      <w:r w:rsidRPr="005E0A67">
        <w:rPr>
          <w:rFonts w:ascii="黑体" w:eastAsia="黑体" w:hAnsi="黑体" w:cs="黑体" w:hint="eastAsia"/>
          <w:bCs/>
          <w:kern w:val="2"/>
          <w:sz w:val="32"/>
          <w:szCs w:val="32"/>
        </w:rPr>
        <w:t>第十五条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z w:val="32"/>
          <w:szCs w:val="32"/>
        </w:rPr>
        <w:t>科技成果转化实施过程中发生的重大问题，有关人员、院（部）应及时向成果转化办公室、学校报告。对于特别重大的问题，学校应及时向上级主管部门报告。</w:t>
      </w:r>
    </w:p>
    <w:p w:rsidR="00F93614" w:rsidRPr="005E0A67" w:rsidRDefault="00887C35" w:rsidP="005E0A67">
      <w:pPr>
        <w:pStyle w:val="reader-word-layerreader-word-s7-2"/>
        <w:shd w:val="clear" w:color="auto" w:fill="FFFFFF"/>
        <w:adjustRightInd w:val="0"/>
        <w:snapToGrid w:val="0"/>
        <w:spacing w:before="0" w:beforeAutospacing="0" w:after="0" w:afterAutospacing="0" w:line="560" w:lineRule="exact"/>
        <w:ind w:firstLineChars="198" w:firstLine="634"/>
        <w:jc w:val="both"/>
        <w:rPr>
          <w:rFonts w:ascii="Times New Roman" w:eastAsia="仿宋_GB2312" w:hAnsi="Times New Roman" w:cs="Times New Roman"/>
          <w:bCs/>
          <w:color w:val="C00000"/>
          <w:sz w:val="32"/>
          <w:szCs w:val="32"/>
        </w:rPr>
      </w:pPr>
      <w:r w:rsidRPr="005E0A67">
        <w:rPr>
          <w:rFonts w:ascii="黑体" w:eastAsia="黑体" w:hAnsi="黑体" w:cs="黑体" w:hint="eastAsia"/>
          <w:bCs/>
          <w:kern w:val="2"/>
          <w:sz w:val="32"/>
          <w:szCs w:val="32"/>
        </w:rPr>
        <w:t>第十六条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pacing w:val="-10"/>
          <w:sz w:val="32"/>
          <w:szCs w:val="32"/>
        </w:rPr>
        <w:t>因发明人或成果完成团队自身原因，无法维护的</w:t>
      </w:r>
      <w:r w:rsidRPr="005E0A67">
        <w:rPr>
          <w:rFonts w:ascii="Times New Roman" w:eastAsia="仿宋_GB2312" w:hAnsi="Times New Roman" w:cs="仿宋_GB2312" w:hint="eastAsia"/>
          <w:sz w:val="32"/>
          <w:szCs w:val="32"/>
        </w:rPr>
        <w:t>职务科技成果，可申请放弃该成果所有权利，同时不再享受本办法中的奖励政策。经成果转化办公室组织论证，由学校研究决定对具有转化潜力的职务科技成果进行维护与转化，并给予发明人或成果完成团队一次性报酬。</w:t>
      </w:r>
    </w:p>
    <w:p w:rsidR="00F93614" w:rsidRPr="005E0A67" w:rsidRDefault="00887C35" w:rsidP="005E0A67">
      <w:pPr>
        <w:pStyle w:val="2"/>
        <w:spacing w:before="120" w:after="120" w:line="560" w:lineRule="exact"/>
        <w:jc w:val="center"/>
        <w:rPr>
          <w:rFonts w:ascii="Times New Roman" w:hAnsi="Times New Roman" w:cs="Times New Roman"/>
          <w:b w:val="0"/>
        </w:rPr>
      </w:pPr>
      <w:bookmarkStart w:id="5" w:name="_Toc467753174"/>
      <w:r w:rsidRPr="005E0A67">
        <w:rPr>
          <w:rFonts w:ascii="Times New Roman" w:hAnsi="Times New Roman" w:cs="黑体" w:hint="eastAsia"/>
          <w:b w:val="0"/>
        </w:rPr>
        <w:t>第五章</w:t>
      </w:r>
      <w:r w:rsidR="00211139" w:rsidRPr="005E0A67">
        <w:rPr>
          <w:rFonts w:ascii="Times New Roman" w:hAnsi="Times New Roman" w:cs="黑体" w:hint="eastAsia"/>
          <w:b w:val="0"/>
        </w:rPr>
        <w:t xml:space="preserve"> </w:t>
      </w:r>
      <w:r w:rsidRPr="005E0A67">
        <w:rPr>
          <w:rFonts w:ascii="Times New Roman" w:hAnsi="Times New Roman" w:cs="黑体" w:hint="eastAsia"/>
          <w:b w:val="0"/>
        </w:rPr>
        <w:t>附则</w:t>
      </w:r>
      <w:bookmarkEnd w:id="5"/>
    </w:p>
    <w:p w:rsidR="00F93614" w:rsidRPr="005E0A67" w:rsidRDefault="00887C35" w:rsidP="005E0A67">
      <w:pPr>
        <w:pStyle w:val="reader-word-layerreader-word-s7-2"/>
        <w:shd w:val="clear" w:color="auto" w:fill="FFFFFF"/>
        <w:adjustRightInd w:val="0"/>
        <w:snapToGrid w:val="0"/>
        <w:spacing w:before="0" w:beforeAutospacing="0" w:after="0" w:afterAutospacing="0" w:line="560" w:lineRule="exact"/>
        <w:ind w:firstLineChars="198" w:firstLine="634"/>
        <w:rPr>
          <w:rFonts w:ascii="Times New Roman" w:eastAsia="仿宋_GB2312" w:hAnsi="Times New Roman" w:cs="Times New Roman"/>
          <w:spacing w:val="-10"/>
          <w:sz w:val="32"/>
          <w:szCs w:val="32"/>
        </w:rPr>
      </w:pPr>
      <w:r w:rsidRPr="005E0A67">
        <w:rPr>
          <w:rFonts w:ascii="黑体" w:eastAsia="黑体" w:hAnsi="黑体" w:cs="黑体" w:hint="eastAsia"/>
          <w:bCs/>
          <w:kern w:val="2"/>
          <w:sz w:val="32"/>
          <w:szCs w:val="32"/>
        </w:rPr>
        <w:t>第十七条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pacing w:val="-10"/>
          <w:sz w:val="32"/>
          <w:szCs w:val="32"/>
        </w:rPr>
        <w:t>本办法</w:t>
      </w:r>
      <w:r w:rsidRPr="005E0A67">
        <w:rPr>
          <w:rFonts w:ascii="Times New Roman" w:eastAsia="仿宋_GB2312" w:hAnsi="Times New Roman" w:cs="仿宋_GB2312" w:hint="eastAsia"/>
          <w:sz w:val="32"/>
          <w:szCs w:val="32"/>
        </w:rPr>
        <w:t>由成果转化办公室负责解</w:t>
      </w:r>
      <w:r w:rsidRPr="005E0A67">
        <w:rPr>
          <w:rFonts w:ascii="Times New Roman" w:eastAsia="仿宋_GB2312" w:hAnsi="Times New Roman" w:cs="仿宋_GB2312" w:hint="eastAsia"/>
          <w:spacing w:val="-10"/>
          <w:sz w:val="32"/>
          <w:szCs w:val="32"/>
        </w:rPr>
        <w:t>释。</w:t>
      </w:r>
    </w:p>
    <w:p w:rsidR="00F93614" w:rsidRDefault="00887C35" w:rsidP="005E0A67">
      <w:pPr>
        <w:pStyle w:val="reader-word-layerreader-word-s7-2"/>
        <w:shd w:val="clear" w:color="auto" w:fill="FFFFFF"/>
        <w:adjustRightInd w:val="0"/>
        <w:snapToGrid w:val="0"/>
        <w:spacing w:before="0" w:beforeAutospacing="0" w:after="0" w:afterAutospacing="0" w:line="560" w:lineRule="exact"/>
        <w:ind w:firstLineChars="198" w:firstLine="634"/>
        <w:rPr>
          <w:rFonts w:ascii="Times New Roman" w:eastAsia="仿宋_GB2312" w:hAnsi="Times New Roman" w:cs="仿宋_GB2312"/>
          <w:spacing w:val="-10"/>
          <w:sz w:val="32"/>
          <w:szCs w:val="32"/>
        </w:rPr>
      </w:pPr>
      <w:r w:rsidRPr="005E0A67">
        <w:rPr>
          <w:rFonts w:ascii="黑体" w:eastAsia="黑体" w:hAnsi="黑体" w:cs="黑体" w:hint="eastAsia"/>
          <w:bCs/>
          <w:kern w:val="2"/>
          <w:sz w:val="32"/>
          <w:szCs w:val="32"/>
        </w:rPr>
        <w:t>第十八条</w:t>
      </w:r>
      <w:r w:rsidR="00265945" w:rsidRPr="005E0A67">
        <w:rPr>
          <w:rFonts w:ascii="黑体" w:eastAsia="黑体" w:hAnsi="黑体" w:cs="黑体" w:hint="eastAsia"/>
          <w:bCs/>
          <w:kern w:val="2"/>
          <w:sz w:val="32"/>
          <w:szCs w:val="32"/>
        </w:rPr>
        <w:t xml:space="preserve">  </w:t>
      </w:r>
      <w:r w:rsidRPr="005E0A67">
        <w:rPr>
          <w:rFonts w:ascii="Times New Roman" w:eastAsia="仿宋_GB2312" w:hAnsi="Times New Roman" w:cs="仿宋_GB2312" w:hint="eastAsia"/>
          <w:spacing w:val="-10"/>
          <w:sz w:val="32"/>
          <w:szCs w:val="32"/>
        </w:rPr>
        <w:t>本办法自发布之日起施行。原《青岛理工大学科技成果转化管理办法》（青理工科技〔</w:t>
      </w:r>
      <w:r w:rsidRPr="005E0A67">
        <w:rPr>
          <w:rFonts w:ascii="Times New Roman" w:eastAsia="仿宋_GB2312" w:hAnsi="Times New Roman" w:cs="仿宋_GB2312"/>
          <w:spacing w:val="-10"/>
          <w:sz w:val="32"/>
          <w:szCs w:val="32"/>
        </w:rPr>
        <w:t>201</w:t>
      </w:r>
      <w:r w:rsidRPr="005E0A67">
        <w:rPr>
          <w:rFonts w:ascii="Times New Roman" w:eastAsia="仿宋_GB2312" w:hAnsi="Times New Roman" w:cs="仿宋_GB2312" w:hint="eastAsia"/>
          <w:spacing w:val="-10"/>
          <w:sz w:val="32"/>
          <w:szCs w:val="32"/>
        </w:rPr>
        <w:t>6</w:t>
      </w:r>
      <w:r w:rsidRPr="005E0A67">
        <w:rPr>
          <w:rFonts w:ascii="Times New Roman" w:eastAsia="仿宋_GB2312" w:hAnsi="Times New Roman" w:cs="仿宋_GB2312" w:hint="eastAsia"/>
          <w:spacing w:val="-10"/>
          <w:sz w:val="32"/>
          <w:szCs w:val="32"/>
        </w:rPr>
        <w:t>〕</w:t>
      </w:r>
      <w:r w:rsidRPr="005E0A67">
        <w:rPr>
          <w:rFonts w:ascii="Times New Roman" w:eastAsia="仿宋_GB2312" w:hAnsi="Times New Roman" w:cs="仿宋_GB2312" w:hint="eastAsia"/>
          <w:spacing w:val="-10"/>
          <w:sz w:val="32"/>
          <w:szCs w:val="32"/>
        </w:rPr>
        <w:t>5</w:t>
      </w:r>
      <w:r w:rsidRPr="005E0A67">
        <w:rPr>
          <w:rFonts w:ascii="Times New Roman" w:eastAsia="仿宋_GB2312" w:hAnsi="Times New Roman" w:cs="仿宋_GB2312" w:hint="eastAsia"/>
          <w:spacing w:val="-10"/>
          <w:sz w:val="32"/>
          <w:szCs w:val="32"/>
        </w:rPr>
        <w:t>号）同时废止。</w:t>
      </w:r>
    </w:p>
    <w:p w:rsidR="005E0A67" w:rsidRPr="0060410B" w:rsidRDefault="005E0A67" w:rsidP="005E0A67">
      <w:pPr>
        <w:spacing w:line="560" w:lineRule="exact"/>
        <w:rPr>
          <w:rFonts w:ascii="仿宋_GB2312" w:eastAsia="仿宋_GB2312" w:hint="eastAsia"/>
          <w:sz w:val="32"/>
          <w:szCs w:val="32"/>
        </w:rPr>
      </w:pPr>
      <w:r>
        <w:rPr>
          <w:rFonts w:ascii="仿宋_GB2312" w:eastAsia="仿宋_GB2312" w:hint="eastAsia"/>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85pt;margin-top:26.85pt;width:442.2pt;height:0;z-index:251659264" o:connectortype="straight"/>
        </w:pict>
      </w:r>
    </w:p>
    <w:p w:rsidR="005E0A67" w:rsidRPr="005E0A67" w:rsidRDefault="005E0A67" w:rsidP="005E0A67">
      <w:pPr>
        <w:spacing w:line="560" w:lineRule="exact"/>
        <w:rPr>
          <w:rFonts w:ascii="仿宋_GB2312" w:eastAsia="仿宋_GB2312" w:hint="eastAsia"/>
          <w:sz w:val="28"/>
          <w:szCs w:val="28"/>
        </w:rPr>
      </w:pPr>
      <w:r w:rsidRPr="005E0A67">
        <w:rPr>
          <w:rFonts w:ascii="仿宋_GB2312" w:eastAsia="仿宋_GB2312" w:hint="eastAsia"/>
          <w:sz w:val="28"/>
          <w:szCs w:val="28"/>
        </w:rPr>
        <w:t xml:space="preserve">青岛理工大学校长办公室    </w:t>
      </w:r>
      <w:r>
        <w:rPr>
          <w:rFonts w:ascii="仿宋_GB2312" w:eastAsia="仿宋_GB2312"/>
          <w:sz w:val="28"/>
          <w:szCs w:val="28"/>
        </w:rPr>
        <w:t xml:space="preserve">        </w:t>
      </w:r>
      <w:r w:rsidRPr="005E0A67">
        <w:rPr>
          <w:rFonts w:ascii="仿宋_GB2312" w:eastAsia="仿宋_GB2312" w:hint="eastAsia"/>
          <w:sz w:val="28"/>
          <w:szCs w:val="28"/>
        </w:rPr>
        <w:t xml:space="preserve">  201</w:t>
      </w:r>
      <w:r>
        <w:rPr>
          <w:rFonts w:ascii="仿宋_GB2312" w:eastAsia="仿宋_GB2312" w:hint="eastAsia"/>
          <w:sz w:val="28"/>
          <w:szCs w:val="28"/>
        </w:rPr>
        <w:t>8</w:t>
      </w:r>
      <w:r w:rsidRPr="005E0A67">
        <w:rPr>
          <w:rFonts w:ascii="仿宋_GB2312" w:eastAsia="仿宋_GB2312" w:hint="eastAsia"/>
          <w:sz w:val="28"/>
          <w:szCs w:val="28"/>
        </w:rPr>
        <w:t>年</w:t>
      </w:r>
      <w:r>
        <w:rPr>
          <w:rFonts w:ascii="仿宋_GB2312" w:eastAsia="仿宋_GB2312" w:hint="eastAsia"/>
          <w:sz w:val="28"/>
          <w:szCs w:val="28"/>
        </w:rPr>
        <w:t>8</w:t>
      </w:r>
      <w:r w:rsidRPr="005E0A67">
        <w:rPr>
          <w:rFonts w:ascii="仿宋_GB2312" w:eastAsia="仿宋_GB2312" w:hint="eastAsia"/>
          <w:sz w:val="28"/>
          <w:szCs w:val="28"/>
        </w:rPr>
        <w:t>月</w:t>
      </w:r>
      <w:r>
        <w:rPr>
          <w:rFonts w:ascii="仿宋_GB2312" w:eastAsia="仿宋_GB2312" w:hint="eastAsia"/>
          <w:sz w:val="28"/>
          <w:szCs w:val="28"/>
        </w:rPr>
        <w:t>2</w:t>
      </w:r>
      <w:r>
        <w:rPr>
          <w:rFonts w:ascii="仿宋_GB2312" w:eastAsia="仿宋_GB2312"/>
          <w:sz w:val="28"/>
          <w:szCs w:val="28"/>
        </w:rPr>
        <w:t>8</w:t>
      </w:r>
      <w:r w:rsidRPr="005E0A67">
        <w:rPr>
          <w:rFonts w:ascii="仿宋_GB2312" w:eastAsia="仿宋_GB2312" w:hint="eastAsia"/>
          <w:sz w:val="28"/>
          <w:szCs w:val="28"/>
        </w:rPr>
        <w:t>日印发</w:t>
      </w:r>
    </w:p>
    <w:p w:rsidR="005E0A67" w:rsidRPr="005E0A67" w:rsidRDefault="005E0A67" w:rsidP="005E0A67">
      <w:pPr>
        <w:spacing w:line="600" w:lineRule="exact"/>
        <w:jc w:val="center"/>
        <w:rPr>
          <w:rFonts w:ascii="仿宋_GB2312" w:eastAsia="仿宋_GB2312" w:hint="eastAsia"/>
          <w:sz w:val="32"/>
          <w:szCs w:val="32"/>
        </w:rPr>
      </w:pPr>
      <w:r>
        <w:rPr>
          <w:rFonts w:ascii="仿宋_GB2312" w:eastAsia="仿宋_GB2312" w:hint="eastAsia"/>
          <w:noProof/>
          <w:sz w:val="32"/>
          <w:szCs w:val="32"/>
        </w:rPr>
        <w:pict>
          <v:shape id="_x0000_s1027" type="#_x0000_t32" style="position:absolute;left:0;text-align:left;margin-left:3.85pt;margin-top:9.1pt;width:442.2pt;height:0;z-index:251660288" o:connectortype="straight"/>
        </w:pict>
      </w:r>
    </w:p>
    <w:sectPr w:rsidR="005E0A67" w:rsidRPr="005E0A67" w:rsidSect="00F93614">
      <w:footerReference w:type="default" r:id="rId10"/>
      <w:pgSz w:w="11907" w:h="16840"/>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649" w:rsidRDefault="00E80649" w:rsidP="00F93614">
      <w:r>
        <w:separator/>
      </w:r>
    </w:p>
  </w:endnote>
  <w:endnote w:type="continuationSeparator" w:id="0">
    <w:p w:rsidR="00E80649" w:rsidRDefault="00E80649" w:rsidP="00F9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Unicode MS">
    <w:altName w:val="Microsoft YaHei UI"/>
    <w:panose1 w:val="020B0604020202020204"/>
    <w:charset w:val="86"/>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614" w:rsidRDefault="0000084B">
    <w:pPr>
      <w:pStyle w:val="ab"/>
      <w:framePr w:w="8271" w:wrap="around" w:vAnchor="text" w:hAnchor="page" w:x="1798" w:y="-5"/>
      <w:jc w:val="center"/>
      <w:rPr>
        <w:rStyle w:val="af0"/>
        <w:rFonts w:ascii="Arial Unicode MS" w:eastAsia="Arial Unicode MS" w:hAnsi="Arial Unicode MS"/>
        <w:sz w:val="21"/>
        <w:szCs w:val="21"/>
      </w:rPr>
    </w:pPr>
    <w:r>
      <w:rPr>
        <w:rStyle w:val="af0"/>
        <w:rFonts w:ascii="Arial Unicode MS" w:eastAsia="Arial Unicode MS" w:hAnsi="Arial Unicode MS" w:cs="Arial Unicode MS"/>
        <w:sz w:val="21"/>
        <w:szCs w:val="21"/>
      </w:rPr>
      <w:fldChar w:fldCharType="begin"/>
    </w:r>
    <w:r w:rsidR="00887C35">
      <w:rPr>
        <w:rStyle w:val="af0"/>
        <w:rFonts w:ascii="Arial Unicode MS" w:eastAsia="Arial Unicode MS" w:hAnsi="Arial Unicode MS" w:cs="Arial Unicode MS"/>
        <w:sz w:val="21"/>
        <w:szCs w:val="21"/>
      </w:rPr>
      <w:instrText xml:space="preserve">PAGE  </w:instrText>
    </w:r>
    <w:r>
      <w:rPr>
        <w:rStyle w:val="af0"/>
        <w:rFonts w:ascii="Arial Unicode MS" w:eastAsia="Arial Unicode MS" w:hAnsi="Arial Unicode MS" w:cs="Arial Unicode MS"/>
        <w:sz w:val="21"/>
        <w:szCs w:val="21"/>
      </w:rPr>
      <w:fldChar w:fldCharType="separate"/>
    </w:r>
    <w:r w:rsidR="005E0A67">
      <w:rPr>
        <w:rStyle w:val="af0"/>
        <w:rFonts w:ascii="Arial Unicode MS" w:eastAsia="Arial Unicode MS" w:hAnsi="Arial Unicode MS" w:cs="Arial Unicode MS"/>
        <w:noProof/>
        <w:sz w:val="21"/>
        <w:szCs w:val="21"/>
      </w:rPr>
      <w:t>1</w:t>
    </w:r>
    <w:r>
      <w:rPr>
        <w:rStyle w:val="af0"/>
        <w:rFonts w:ascii="Arial Unicode MS" w:eastAsia="Arial Unicode MS" w:hAnsi="Arial Unicode MS" w:cs="Arial Unicode MS"/>
        <w:sz w:val="21"/>
        <w:szCs w:val="21"/>
      </w:rPr>
      <w:fldChar w:fldCharType="end"/>
    </w:r>
  </w:p>
  <w:p w:rsidR="00F93614" w:rsidRDefault="00887C35">
    <w:pPr>
      <w:pStyle w:val="ab"/>
      <w:wordWrap w:val="0"/>
      <w:ind w:right="360"/>
      <w:jc w:val="right"/>
      <w:rPr>
        <w:rFonts w:cs="Times New Roman"/>
        <w:sz w:val="28"/>
        <w:szCs w:val="28"/>
      </w:rPr>
    </w:pPr>
    <w:r>
      <w:rPr>
        <w:kern w:val="0"/>
        <w:sz w:val="28"/>
        <w:szCs w:val="28"/>
      </w:rPr>
      <w:t xml:space="preserv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649" w:rsidRDefault="00E80649" w:rsidP="00F93614">
      <w:r>
        <w:separator/>
      </w:r>
    </w:p>
  </w:footnote>
  <w:footnote w:type="continuationSeparator" w:id="0">
    <w:p w:rsidR="00E80649" w:rsidRDefault="00E80649" w:rsidP="00F936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11A9"/>
    <w:rsid w:val="0000084B"/>
    <w:rsid w:val="00000F14"/>
    <w:rsid w:val="0000147E"/>
    <w:rsid w:val="0000607F"/>
    <w:rsid w:val="00006AA5"/>
    <w:rsid w:val="000076CF"/>
    <w:rsid w:val="00022FB8"/>
    <w:rsid w:val="00036B58"/>
    <w:rsid w:val="00041298"/>
    <w:rsid w:val="000511D6"/>
    <w:rsid w:val="000512ED"/>
    <w:rsid w:val="00052D1C"/>
    <w:rsid w:val="0005480C"/>
    <w:rsid w:val="00062B9F"/>
    <w:rsid w:val="00063B87"/>
    <w:rsid w:val="00064FE4"/>
    <w:rsid w:val="00066685"/>
    <w:rsid w:val="0006680B"/>
    <w:rsid w:val="00067C80"/>
    <w:rsid w:val="000701F4"/>
    <w:rsid w:val="00082B4A"/>
    <w:rsid w:val="00084171"/>
    <w:rsid w:val="00085E14"/>
    <w:rsid w:val="000A000E"/>
    <w:rsid w:val="000A0579"/>
    <w:rsid w:val="000A10C2"/>
    <w:rsid w:val="000A2B2D"/>
    <w:rsid w:val="000A31B6"/>
    <w:rsid w:val="000B12A2"/>
    <w:rsid w:val="000B2C38"/>
    <w:rsid w:val="000B2DAD"/>
    <w:rsid w:val="000B4C62"/>
    <w:rsid w:val="000B5F4A"/>
    <w:rsid w:val="000B64B7"/>
    <w:rsid w:val="000C2C86"/>
    <w:rsid w:val="000C3D3B"/>
    <w:rsid w:val="000C458A"/>
    <w:rsid w:val="000C545F"/>
    <w:rsid w:val="000C6C73"/>
    <w:rsid w:val="000D17C1"/>
    <w:rsid w:val="000D28E1"/>
    <w:rsid w:val="000D2936"/>
    <w:rsid w:val="000D517A"/>
    <w:rsid w:val="000D75A0"/>
    <w:rsid w:val="000D7A82"/>
    <w:rsid w:val="000E075E"/>
    <w:rsid w:val="000E45ED"/>
    <w:rsid w:val="000E7BB1"/>
    <w:rsid w:val="000F159D"/>
    <w:rsid w:val="000F319B"/>
    <w:rsid w:val="000F3349"/>
    <w:rsid w:val="000F3FEF"/>
    <w:rsid w:val="000F6027"/>
    <w:rsid w:val="001011D1"/>
    <w:rsid w:val="001022DF"/>
    <w:rsid w:val="0010470E"/>
    <w:rsid w:val="00106382"/>
    <w:rsid w:val="00111422"/>
    <w:rsid w:val="00113DB3"/>
    <w:rsid w:val="0011682F"/>
    <w:rsid w:val="0011703E"/>
    <w:rsid w:val="001177D1"/>
    <w:rsid w:val="0012417B"/>
    <w:rsid w:val="001249C5"/>
    <w:rsid w:val="001266F3"/>
    <w:rsid w:val="00131D75"/>
    <w:rsid w:val="0013396F"/>
    <w:rsid w:val="00143927"/>
    <w:rsid w:val="00143E4E"/>
    <w:rsid w:val="00144C2E"/>
    <w:rsid w:val="00145C0A"/>
    <w:rsid w:val="001461FC"/>
    <w:rsid w:val="00152357"/>
    <w:rsid w:val="00155943"/>
    <w:rsid w:val="00157289"/>
    <w:rsid w:val="00160DA5"/>
    <w:rsid w:val="001642DD"/>
    <w:rsid w:val="00164C8B"/>
    <w:rsid w:val="00166470"/>
    <w:rsid w:val="001667EB"/>
    <w:rsid w:val="0017225E"/>
    <w:rsid w:val="0018655D"/>
    <w:rsid w:val="00186D20"/>
    <w:rsid w:val="00191C0A"/>
    <w:rsid w:val="001946A3"/>
    <w:rsid w:val="00194E9C"/>
    <w:rsid w:val="00197E3F"/>
    <w:rsid w:val="001A09C1"/>
    <w:rsid w:val="001A0B2C"/>
    <w:rsid w:val="001A0FD4"/>
    <w:rsid w:val="001A2889"/>
    <w:rsid w:val="001A4F7F"/>
    <w:rsid w:val="001B0573"/>
    <w:rsid w:val="001B29C9"/>
    <w:rsid w:val="001B5225"/>
    <w:rsid w:val="001C37E0"/>
    <w:rsid w:val="001C7CD6"/>
    <w:rsid w:val="001D0C32"/>
    <w:rsid w:val="001D7790"/>
    <w:rsid w:val="001D7937"/>
    <w:rsid w:val="001E14CB"/>
    <w:rsid w:val="001E485C"/>
    <w:rsid w:val="001F2FA6"/>
    <w:rsid w:val="001F2FB8"/>
    <w:rsid w:val="00200709"/>
    <w:rsid w:val="002017DC"/>
    <w:rsid w:val="0020392A"/>
    <w:rsid w:val="0021055B"/>
    <w:rsid w:val="00211139"/>
    <w:rsid w:val="002132F9"/>
    <w:rsid w:val="00215CEE"/>
    <w:rsid w:val="00223008"/>
    <w:rsid w:val="0022655D"/>
    <w:rsid w:val="00231E3E"/>
    <w:rsid w:val="00231FC9"/>
    <w:rsid w:val="00233B25"/>
    <w:rsid w:val="00235C15"/>
    <w:rsid w:val="0023603A"/>
    <w:rsid w:val="00236333"/>
    <w:rsid w:val="00241A98"/>
    <w:rsid w:val="00243130"/>
    <w:rsid w:val="00244169"/>
    <w:rsid w:val="002512DA"/>
    <w:rsid w:val="002531DE"/>
    <w:rsid w:val="002606B1"/>
    <w:rsid w:val="00265945"/>
    <w:rsid w:val="00270940"/>
    <w:rsid w:val="002740F8"/>
    <w:rsid w:val="002767D1"/>
    <w:rsid w:val="00280038"/>
    <w:rsid w:val="00283DC1"/>
    <w:rsid w:val="00284D42"/>
    <w:rsid w:val="0028588E"/>
    <w:rsid w:val="002868A7"/>
    <w:rsid w:val="002876FA"/>
    <w:rsid w:val="00287FC8"/>
    <w:rsid w:val="002902F2"/>
    <w:rsid w:val="002912BC"/>
    <w:rsid w:val="002917CD"/>
    <w:rsid w:val="00292350"/>
    <w:rsid w:val="002A0D98"/>
    <w:rsid w:val="002A1DF2"/>
    <w:rsid w:val="002A38E4"/>
    <w:rsid w:val="002A4261"/>
    <w:rsid w:val="002A659D"/>
    <w:rsid w:val="002B10C8"/>
    <w:rsid w:val="002B3F92"/>
    <w:rsid w:val="002B4E4D"/>
    <w:rsid w:val="002B4F5F"/>
    <w:rsid w:val="002B546B"/>
    <w:rsid w:val="002C0DD9"/>
    <w:rsid w:val="002C2058"/>
    <w:rsid w:val="002C493E"/>
    <w:rsid w:val="002D0F1D"/>
    <w:rsid w:val="002D31D7"/>
    <w:rsid w:val="002D51BA"/>
    <w:rsid w:val="002D55AA"/>
    <w:rsid w:val="002D6D72"/>
    <w:rsid w:val="002E69FB"/>
    <w:rsid w:val="002E7C65"/>
    <w:rsid w:val="002F7A7A"/>
    <w:rsid w:val="0030171B"/>
    <w:rsid w:val="00303D62"/>
    <w:rsid w:val="00306C7C"/>
    <w:rsid w:val="00313DB5"/>
    <w:rsid w:val="0031444F"/>
    <w:rsid w:val="003162CC"/>
    <w:rsid w:val="00323D80"/>
    <w:rsid w:val="003247EF"/>
    <w:rsid w:val="003267B3"/>
    <w:rsid w:val="00327E07"/>
    <w:rsid w:val="003311A9"/>
    <w:rsid w:val="0033281D"/>
    <w:rsid w:val="00333DE2"/>
    <w:rsid w:val="0033784A"/>
    <w:rsid w:val="003431AC"/>
    <w:rsid w:val="0034331F"/>
    <w:rsid w:val="00347AB2"/>
    <w:rsid w:val="003523F8"/>
    <w:rsid w:val="00352D2F"/>
    <w:rsid w:val="00354B39"/>
    <w:rsid w:val="00355B9B"/>
    <w:rsid w:val="00356E9D"/>
    <w:rsid w:val="00357464"/>
    <w:rsid w:val="003661C7"/>
    <w:rsid w:val="00370325"/>
    <w:rsid w:val="003716DE"/>
    <w:rsid w:val="00372AAE"/>
    <w:rsid w:val="00381065"/>
    <w:rsid w:val="00381351"/>
    <w:rsid w:val="0038201B"/>
    <w:rsid w:val="00382CCA"/>
    <w:rsid w:val="003843A2"/>
    <w:rsid w:val="00384E82"/>
    <w:rsid w:val="00385DEA"/>
    <w:rsid w:val="00385F41"/>
    <w:rsid w:val="003865E5"/>
    <w:rsid w:val="00392AD9"/>
    <w:rsid w:val="0039402F"/>
    <w:rsid w:val="0039489E"/>
    <w:rsid w:val="00397892"/>
    <w:rsid w:val="003A1CC9"/>
    <w:rsid w:val="003A246C"/>
    <w:rsid w:val="003A413F"/>
    <w:rsid w:val="003B01C3"/>
    <w:rsid w:val="003B0FFD"/>
    <w:rsid w:val="003B5CF9"/>
    <w:rsid w:val="003C02AE"/>
    <w:rsid w:val="003C2B45"/>
    <w:rsid w:val="003C4DF7"/>
    <w:rsid w:val="003C6A97"/>
    <w:rsid w:val="003D0F7E"/>
    <w:rsid w:val="003D3184"/>
    <w:rsid w:val="003D5B6E"/>
    <w:rsid w:val="003D73B6"/>
    <w:rsid w:val="003D7822"/>
    <w:rsid w:val="003E1248"/>
    <w:rsid w:val="003F55E0"/>
    <w:rsid w:val="003F77BE"/>
    <w:rsid w:val="004100C2"/>
    <w:rsid w:val="004156C1"/>
    <w:rsid w:val="00420D1A"/>
    <w:rsid w:val="004227B2"/>
    <w:rsid w:val="00422CE6"/>
    <w:rsid w:val="004244B3"/>
    <w:rsid w:val="00424D61"/>
    <w:rsid w:val="004272ED"/>
    <w:rsid w:val="00430559"/>
    <w:rsid w:val="0043198F"/>
    <w:rsid w:val="00431FA7"/>
    <w:rsid w:val="0043503A"/>
    <w:rsid w:val="00437178"/>
    <w:rsid w:val="00442A0C"/>
    <w:rsid w:val="00453A84"/>
    <w:rsid w:val="0045472C"/>
    <w:rsid w:val="00456310"/>
    <w:rsid w:val="00460E60"/>
    <w:rsid w:val="00462576"/>
    <w:rsid w:val="00466CBC"/>
    <w:rsid w:val="004732CA"/>
    <w:rsid w:val="00473D0E"/>
    <w:rsid w:val="004761E9"/>
    <w:rsid w:val="00484791"/>
    <w:rsid w:val="0048705A"/>
    <w:rsid w:val="00487D10"/>
    <w:rsid w:val="00487F39"/>
    <w:rsid w:val="00491D32"/>
    <w:rsid w:val="004952AD"/>
    <w:rsid w:val="004A072D"/>
    <w:rsid w:val="004A2751"/>
    <w:rsid w:val="004A2AE9"/>
    <w:rsid w:val="004A2DD6"/>
    <w:rsid w:val="004A72F3"/>
    <w:rsid w:val="004B16A9"/>
    <w:rsid w:val="004B1954"/>
    <w:rsid w:val="004B5236"/>
    <w:rsid w:val="004B5A7F"/>
    <w:rsid w:val="004C1C0C"/>
    <w:rsid w:val="004C25CB"/>
    <w:rsid w:val="004D0FE3"/>
    <w:rsid w:val="004D1FCE"/>
    <w:rsid w:val="004D4A28"/>
    <w:rsid w:val="004D6A83"/>
    <w:rsid w:val="004D6EF0"/>
    <w:rsid w:val="004E1ABA"/>
    <w:rsid w:val="004E257F"/>
    <w:rsid w:val="004E35A2"/>
    <w:rsid w:val="004E4E9D"/>
    <w:rsid w:val="004E539F"/>
    <w:rsid w:val="004F0BA0"/>
    <w:rsid w:val="004F1808"/>
    <w:rsid w:val="004F4931"/>
    <w:rsid w:val="004F63BB"/>
    <w:rsid w:val="00502A88"/>
    <w:rsid w:val="00502FC0"/>
    <w:rsid w:val="00503001"/>
    <w:rsid w:val="00504BA6"/>
    <w:rsid w:val="005060DE"/>
    <w:rsid w:val="00507A3F"/>
    <w:rsid w:val="005103E2"/>
    <w:rsid w:val="00514E9F"/>
    <w:rsid w:val="00516A96"/>
    <w:rsid w:val="00524C60"/>
    <w:rsid w:val="00526182"/>
    <w:rsid w:val="00526495"/>
    <w:rsid w:val="00526D3E"/>
    <w:rsid w:val="00534ECC"/>
    <w:rsid w:val="00536E21"/>
    <w:rsid w:val="00540DD5"/>
    <w:rsid w:val="0054136A"/>
    <w:rsid w:val="00542CE9"/>
    <w:rsid w:val="00544598"/>
    <w:rsid w:val="00544728"/>
    <w:rsid w:val="005455C6"/>
    <w:rsid w:val="00551294"/>
    <w:rsid w:val="005532E5"/>
    <w:rsid w:val="00554FEF"/>
    <w:rsid w:val="005561C1"/>
    <w:rsid w:val="00562F23"/>
    <w:rsid w:val="0057165B"/>
    <w:rsid w:val="00574863"/>
    <w:rsid w:val="0057798D"/>
    <w:rsid w:val="005816C3"/>
    <w:rsid w:val="00581B81"/>
    <w:rsid w:val="0058592E"/>
    <w:rsid w:val="00592809"/>
    <w:rsid w:val="00592959"/>
    <w:rsid w:val="0059703C"/>
    <w:rsid w:val="00597208"/>
    <w:rsid w:val="005A2531"/>
    <w:rsid w:val="005A4DAA"/>
    <w:rsid w:val="005B0493"/>
    <w:rsid w:val="005B2A84"/>
    <w:rsid w:val="005B381E"/>
    <w:rsid w:val="005B51D0"/>
    <w:rsid w:val="005C0367"/>
    <w:rsid w:val="005C0942"/>
    <w:rsid w:val="005C0B28"/>
    <w:rsid w:val="005C3206"/>
    <w:rsid w:val="005C7E0F"/>
    <w:rsid w:val="005D0C25"/>
    <w:rsid w:val="005D1D40"/>
    <w:rsid w:val="005D625F"/>
    <w:rsid w:val="005E0A67"/>
    <w:rsid w:val="005E348B"/>
    <w:rsid w:val="005E3DB7"/>
    <w:rsid w:val="005F6ABD"/>
    <w:rsid w:val="005F6FA0"/>
    <w:rsid w:val="006032EC"/>
    <w:rsid w:val="00611A18"/>
    <w:rsid w:val="00613B71"/>
    <w:rsid w:val="00614F81"/>
    <w:rsid w:val="006172E8"/>
    <w:rsid w:val="00620EBE"/>
    <w:rsid w:val="00623783"/>
    <w:rsid w:val="0062625B"/>
    <w:rsid w:val="006272A9"/>
    <w:rsid w:val="0062796E"/>
    <w:rsid w:val="0063042A"/>
    <w:rsid w:val="0063060D"/>
    <w:rsid w:val="006323C2"/>
    <w:rsid w:val="0063641C"/>
    <w:rsid w:val="00640034"/>
    <w:rsid w:val="00642949"/>
    <w:rsid w:val="006429D5"/>
    <w:rsid w:val="006447CB"/>
    <w:rsid w:val="00646F34"/>
    <w:rsid w:val="006505C4"/>
    <w:rsid w:val="006525A6"/>
    <w:rsid w:val="00654781"/>
    <w:rsid w:val="00654812"/>
    <w:rsid w:val="006555F8"/>
    <w:rsid w:val="0066005B"/>
    <w:rsid w:val="00660ADC"/>
    <w:rsid w:val="00660DA9"/>
    <w:rsid w:val="006633EF"/>
    <w:rsid w:val="006679B5"/>
    <w:rsid w:val="00673EC6"/>
    <w:rsid w:val="006817FB"/>
    <w:rsid w:val="006879A0"/>
    <w:rsid w:val="006934AA"/>
    <w:rsid w:val="00695C05"/>
    <w:rsid w:val="006A0C3E"/>
    <w:rsid w:val="006A299E"/>
    <w:rsid w:val="006A65DB"/>
    <w:rsid w:val="006A6FF1"/>
    <w:rsid w:val="006B0FEB"/>
    <w:rsid w:val="006B5F91"/>
    <w:rsid w:val="006B6849"/>
    <w:rsid w:val="006B6A0C"/>
    <w:rsid w:val="006B79BA"/>
    <w:rsid w:val="006C1AC3"/>
    <w:rsid w:val="006C214F"/>
    <w:rsid w:val="006C536C"/>
    <w:rsid w:val="006C549C"/>
    <w:rsid w:val="006E0936"/>
    <w:rsid w:val="006E0EF8"/>
    <w:rsid w:val="006E5D03"/>
    <w:rsid w:val="006E5D5E"/>
    <w:rsid w:val="006E60D5"/>
    <w:rsid w:val="006F6F29"/>
    <w:rsid w:val="006F73E3"/>
    <w:rsid w:val="007028B0"/>
    <w:rsid w:val="00703128"/>
    <w:rsid w:val="0070509C"/>
    <w:rsid w:val="00707B4F"/>
    <w:rsid w:val="00710D88"/>
    <w:rsid w:val="00712302"/>
    <w:rsid w:val="007147CC"/>
    <w:rsid w:val="007147E6"/>
    <w:rsid w:val="00715681"/>
    <w:rsid w:val="00715F2A"/>
    <w:rsid w:val="00716628"/>
    <w:rsid w:val="007175C0"/>
    <w:rsid w:val="00717879"/>
    <w:rsid w:val="00717C3B"/>
    <w:rsid w:val="00717E6E"/>
    <w:rsid w:val="0072302F"/>
    <w:rsid w:val="007233DF"/>
    <w:rsid w:val="00724BCC"/>
    <w:rsid w:val="007300F6"/>
    <w:rsid w:val="00732B02"/>
    <w:rsid w:val="00733E0C"/>
    <w:rsid w:val="007360F6"/>
    <w:rsid w:val="00737599"/>
    <w:rsid w:val="00740169"/>
    <w:rsid w:val="00740A07"/>
    <w:rsid w:val="00742634"/>
    <w:rsid w:val="00742F49"/>
    <w:rsid w:val="0074451C"/>
    <w:rsid w:val="00752A8D"/>
    <w:rsid w:val="00752EFE"/>
    <w:rsid w:val="00756521"/>
    <w:rsid w:val="00760AA2"/>
    <w:rsid w:val="00766681"/>
    <w:rsid w:val="0076763C"/>
    <w:rsid w:val="007734AF"/>
    <w:rsid w:val="0077359E"/>
    <w:rsid w:val="00777570"/>
    <w:rsid w:val="00777856"/>
    <w:rsid w:val="00781E9B"/>
    <w:rsid w:val="00782447"/>
    <w:rsid w:val="00782CB5"/>
    <w:rsid w:val="007838FA"/>
    <w:rsid w:val="0078473E"/>
    <w:rsid w:val="00784A93"/>
    <w:rsid w:val="00785896"/>
    <w:rsid w:val="00785DAE"/>
    <w:rsid w:val="00786886"/>
    <w:rsid w:val="00791169"/>
    <w:rsid w:val="00793E80"/>
    <w:rsid w:val="00794E14"/>
    <w:rsid w:val="00796365"/>
    <w:rsid w:val="007A0F26"/>
    <w:rsid w:val="007A183A"/>
    <w:rsid w:val="007A4D66"/>
    <w:rsid w:val="007A7281"/>
    <w:rsid w:val="007B4677"/>
    <w:rsid w:val="007B63E1"/>
    <w:rsid w:val="007B71E7"/>
    <w:rsid w:val="007B7898"/>
    <w:rsid w:val="007C7EA6"/>
    <w:rsid w:val="007D02BC"/>
    <w:rsid w:val="007D120A"/>
    <w:rsid w:val="007D2FE1"/>
    <w:rsid w:val="007D5F52"/>
    <w:rsid w:val="007D707B"/>
    <w:rsid w:val="007E7BF6"/>
    <w:rsid w:val="007F11B5"/>
    <w:rsid w:val="007F4AED"/>
    <w:rsid w:val="007F60D5"/>
    <w:rsid w:val="00814397"/>
    <w:rsid w:val="008164A8"/>
    <w:rsid w:val="00817835"/>
    <w:rsid w:val="008215FB"/>
    <w:rsid w:val="00821E5F"/>
    <w:rsid w:val="008227EE"/>
    <w:rsid w:val="0082348B"/>
    <w:rsid w:val="00827E80"/>
    <w:rsid w:val="00831839"/>
    <w:rsid w:val="00831F44"/>
    <w:rsid w:val="00833D81"/>
    <w:rsid w:val="00835097"/>
    <w:rsid w:val="008368E8"/>
    <w:rsid w:val="00843D9C"/>
    <w:rsid w:val="00845071"/>
    <w:rsid w:val="008452E1"/>
    <w:rsid w:val="00845881"/>
    <w:rsid w:val="00847F98"/>
    <w:rsid w:val="00855DE5"/>
    <w:rsid w:val="008611C6"/>
    <w:rsid w:val="00861A2A"/>
    <w:rsid w:val="00865885"/>
    <w:rsid w:val="0087084C"/>
    <w:rsid w:val="00873249"/>
    <w:rsid w:val="00874446"/>
    <w:rsid w:val="008756E9"/>
    <w:rsid w:val="00880481"/>
    <w:rsid w:val="00880C99"/>
    <w:rsid w:val="00881C23"/>
    <w:rsid w:val="008822EF"/>
    <w:rsid w:val="00885FAA"/>
    <w:rsid w:val="00887C35"/>
    <w:rsid w:val="00891F98"/>
    <w:rsid w:val="008920B4"/>
    <w:rsid w:val="00894348"/>
    <w:rsid w:val="008A1138"/>
    <w:rsid w:val="008A3542"/>
    <w:rsid w:val="008A35FF"/>
    <w:rsid w:val="008A63D5"/>
    <w:rsid w:val="008B00B8"/>
    <w:rsid w:val="008B2294"/>
    <w:rsid w:val="008B5F8C"/>
    <w:rsid w:val="008C29C5"/>
    <w:rsid w:val="008C3A7A"/>
    <w:rsid w:val="008C6109"/>
    <w:rsid w:val="008D060B"/>
    <w:rsid w:val="008D167B"/>
    <w:rsid w:val="008D1E17"/>
    <w:rsid w:val="008D3C53"/>
    <w:rsid w:val="008D54B5"/>
    <w:rsid w:val="008E25AF"/>
    <w:rsid w:val="008E5FF6"/>
    <w:rsid w:val="008F03D6"/>
    <w:rsid w:val="008F48E5"/>
    <w:rsid w:val="009006A9"/>
    <w:rsid w:val="009023DA"/>
    <w:rsid w:val="00903970"/>
    <w:rsid w:val="00905088"/>
    <w:rsid w:val="00907DE7"/>
    <w:rsid w:val="009103C0"/>
    <w:rsid w:val="009125BB"/>
    <w:rsid w:val="00912A05"/>
    <w:rsid w:val="00913369"/>
    <w:rsid w:val="009152B6"/>
    <w:rsid w:val="009153EF"/>
    <w:rsid w:val="00922BDD"/>
    <w:rsid w:val="00923B78"/>
    <w:rsid w:val="00925BCE"/>
    <w:rsid w:val="009271E2"/>
    <w:rsid w:val="00932580"/>
    <w:rsid w:val="009372D4"/>
    <w:rsid w:val="00940A3B"/>
    <w:rsid w:val="00941949"/>
    <w:rsid w:val="00942893"/>
    <w:rsid w:val="009429B9"/>
    <w:rsid w:val="00944BD1"/>
    <w:rsid w:val="00945448"/>
    <w:rsid w:val="00947114"/>
    <w:rsid w:val="00955A40"/>
    <w:rsid w:val="00956A39"/>
    <w:rsid w:val="009618A5"/>
    <w:rsid w:val="00961E62"/>
    <w:rsid w:val="00962066"/>
    <w:rsid w:val="00962977"/>
    <w:rsid w:val="009631F0"/>
    <w:rsid w:val="00966E1A"/>
    <w:rsid w:val="00971250"/>
    <w:rsid w:val="0098157B"/>
    <w:rsid w:val="00987248"/>
    <w:rsid w:val="009900DD"/>
    <w:rsid w:val="00990C36"/>
    <w:rsid w:val="0099269E"/>
    <w:rsid w:val="00993628"/>
    <w:rsid w:val="009967F3"/>
    <w:rsid w:val="00996B96"/>
    <w:rsid w:val="009A01DC"/>
    <w:rsid w:val="009A4889"/>
    <w:rsid w:val="009A4E6E"/>
    <w:rsid w:val="009A5BB4"/>
    <w:rsid w:val="009A5E85"/>
    <w:rsid w:val="009A6CC3"/>
    <w:rsid w:val="009B0A09"/>
    <w:rsid w:val="009B143B"/>
    <w:rsid w:val="009B1B69"/>
    <w:rsid w:val="009B28F9"/>
    <w:rsid w:val="009C3E26"/>
    <w:rsid w:val="009C5934"/>
    <w:rsid w:val="009C78D0"/>
    <w:rsid w:val="009D213C"/>
    <w:rsid w:val="009D5D04"/>
    <w:rsid w:val="009E3F39"/>
    <w:rsid w:val="009E68EB"/>
    <w:rsid w:val="009E7F92"/>
    <w:rsid w:val="009F0B0A"/>
    <w:rsid w:val="009F0DD3"/>
    <w:rsid w:val="009F1EEE"/>
    <w:rsid w:val="009F2D81"/>
    <w:rsid w:val="009F31D4"/>
    <w:rsid w:val="009F420C"/>
    <w:rsid w:val="00A04336"/>
    <w:rsid w:val="00A115A2"/>
    <w:rsid w:val="00A17387"/>
    <w:rsid w:val="00A2226E"/>
    <w:rsid w:val="00A2413C"/>
    <w:rsid w:val="00A273D8"/>
    <w:rsid w:val="00A279B4"/>
    <w:rsid w:val="00A36D84"/>
    <w:rsid w:val="00A426D9"/>
    <w:rsid w:val="00A42F48"/>
    <w:rsid w:val="00A443D4"/>
    <w:rsid w:val="00A44FD4"/>
    <w:rsid w:val="00A46A84"/>
    <w:rsid w:val="00A54487"/>
    <w:rsid w:val="00A54F07"/>
    <w:rsid w:val="00A54F15"/>
    <w:rsid w:val="00A634FC"/>
    <w:rsid w:val="00A7276F"/>
    <w:rsid w:val="00A74106"/>
    <w:rsid w:val="00A74D80"/>
    <w:rsid w:val="00A75261"/>
    <w:rsid w:val="00A75C60"/>
    <w:rsid w:val="00A76ADC"/>
    <w:rsid w:val="00A7735C"/>
    <w:rsid w:val="00A85308"/>
    <w:rsid w:val="00A943B1"/>
    <w:rsid w:val="00AA4CA6"/>
    <w:rsid w:val="00AA7E8E"/>
    <w:rsid w:val="00AB2CC3"/>
    <w:rsid w:val="00AB3124"/>
    <w:rsid w:val="00AB35B6"/>
    <w:rsid w:val="00AB43B3"/>
    <w:rsid w:val="00AB4558"/>
    <w:rsid w:val="00AB5DDF"/>
    <w:rsid w:val="00AC1F89"/>
    <w:rsid w:val="00AC5147"/>
    <w:rsid w:val="00AC5AEB"/>
    <w:rsid w:val="00AC5CE9"/>
    <w:rsid w:val="00AC7CAF"/>
    <w:rsid w:val="00AD137E"/>
    <w:rsid w:val="00AD225E"/>
    <w:rsid w:val="00AD2711"/>
    <w:rsid w:val="00AE541B"/>
    <w:rsid w:val="00AF08D5"/>
    <w:rsid w:val="00AF1F7F"/>
    <w:rsid w:val="00AF3D9C"/>
    <w:rsid w:val="00AF4157"/>
    <w:rsid w:val="00AF5B3F"/>
    <w:rsid w:val="00AF6A45"/>
    <w:rsid w:val="00B03636"/>
    <w:rsid w:val="00B04222"/>
    <w:rsid w:val="00B048F9"/>
    <w:rsid w:val="00B12BBC"/>
    <w:rsid w:val="00B131A2"/>
    <w:rsid w:val="00B2362A"/>
    <w:rsid w:val="00B24E4A"/>
    <w:rsid w:val="00B2557F"/>
    <w:rsid w:val="00B258C2"/>
    <w:rsid w:val="00B26C80"/>
    <w:rsid w:val="00B4361F"/>
    <w:rsid w:val="00B4436B"/>
    <w:rsid w:val="00B44993"/>
    <w:rsid w:val="00B44D18"/>
    <w:rsid w:val="00B44DD3"/>
    <w:rsid w:val="00B45E6C"/>
    <w:rsid w:val="00B4791A"/>
    <w:rsid w:val="00B47B6A"/>
    <w:rsid w:val="00B57CC3"/>
    <w:rsid w:val="00B61228"/>
    <w:rsid w:val="00B61792"/>
    <w:rsid w:val="00B726CD"/>
    <w:rsid w:val="00B7282C"/>
    <w:rsid w:val="00B7412F"/>
    <w:rsid w:val="00B8202A"/>
    <w:rsid w:val="00B829BB"/>
    <w:rsid w:val="00B836CF"/>
    <w:rsid w:val="00B8531D"/>
    <w:rsid w:val="00B865F2"/>
    <w:rsid w:val="00B9796C"/>
    <w:rsid w:val="00BA5F9C"/>
    <w:rsid w:val="00BB4DE3"/>
    <w:rsid w:val="00BB5631"/>
    <w:rsid w:val="00BB7C79"/>
    <w:rsid w:val="00BC2D83"/>
    <w:rsid w:val="00BC644F"/>
    <w:rsid w:val="00BD0166"/>
    <w:rsid w:val="00BD0FBB"/>
    <w:rsid w:val="00BD272C"/>
    <w:rsid w:val="00BD55BD"/>
    <w:rsid w:val="00BE1BDC"/>
    <w:rsid w:val="00BE584D"/>
    <w:rsid w:val="00BE6972"/>
    <w:rsid w:val="00BE6D05"/>
    <w:rsid w:val="00BE6E12"/>
    <w:rsid w:val="00BE74D4"/>
    <w:rsid w:val="00BF2FC9"/>
    <w:rsid w:val="00BF5E2B"/>
    <w:rsid w:val="00C026EC"/>
    <w:rsid w:val="00C040F8"/>
    <w:rsid w:val="00C05E4F"/>
    <w:rsid w:val="00C07FA1"/>
    <w:rsid w:val="00C112B7"/>
    <w:rsid w:val="00C222BD"/>
    <w:rsid w:val="00C25A19"/>
    <w:rsid w:val="00C26265"/>
    <w:rsid w:val="00C302F1"/>
    <w:rsid w:val="00C31D44"/>
    <w:rsid w:val="00C378EE"/>
    <w:rsid w:val="00C44468"/>
    <w:rsid w:val="00C44F57"/>
    <w:rsid w:val="00C45E1A"/>
    <w:rsid w:val="00C46140"/>
    <w:rsid w:val="00C50AC4"/>
    <w:rsid w:val="00C540FF"/>
    <w:rsid w:val="00C5699A"/>
    <w:rsid w:val="00C6029E"/>
    <w:rsid w:val="00C604D2"/>
    <w:rsid w:val="00C607FF"/>
    <w:rsid w:val="00C63844"/>
    <w:rsid w:val="00C73104"/>
    <w:rsid w:val="00C73BAF"/>
    <w:rsid w:val="00C7554F"/>
    <w:rsid w:val="00C774CB"/>
    <w:rsid w:val="00C9494F"/>
    <w:rsid w:val="00C97579"/>
    <w:rsid w:val="00CA00A9"/>
    <w:rsid w:val="00CA1B41"/>
    <w:rsid w:val="00CA3DFB"/>
    <w:rsid w:val="00CA62E5"/>
    <w:rsid w:val="00CA6972"/>
    <w:rsid w:val="00CC15CD"/>
    <w:rsid w:val="00CC3546"/>
    <w:rsid w:val="00CC3F3E"/>
    <w:rsid w:val="00CC70E6"/>
    <w:rsid w:val="00CC7411"/>
    <w:rsid w:val="00CC7B89"/>
    <w:rsid w:val="00CD1E80"/>
    <w:rsid w:val="00CD5274"/>
    <w:rsid w:val="00CD68C3"/>
    <w:rsid w:val="00CE10AB"/>
    <w:rsid w:val="00CE29A9"/>
    <w:rsid w:val="00CE6694"/>
    <w:rsid w:val="00CE7960"/>
    <w:rsid w:val="00CF4DB5"/>
    <w:rsid w:val="00CF52CD"/>
    <w:rsid w:val="00D000BF"/>
    <w:rsid w:val="00D03E54"/>
    <w:rsid w:val="00D0460C"/>
    <w:rsid w:val="00D10D9C"/>
    <w:rsid w:val="00D11A9E"/>
    <w:rsid w:val="00D12C03"/>
    <w:rsid w:val="00D138F0"/>
    <w:rsid w:val="00D16107"/>
    <w:rsid w:val="00D1647F"/>
    <w:rsid w:val="00D17494"/>
    <w:rsid w:val="00D20534"/>
    <w:rsid w:val="00D21196"/>
    <w:rsid w:val="00D21993"/>
    <w:rsid w:val="00D239E5"/>
    <w:rsid w:val="00D24A01"/>
    <w:rsid w:val="00D27AEC"/>
    <w:rsid w:val="00D30307"/>
    <w:rsid w:val="00D31441"/>
    <w:rsid w:val="00D318BD"/>
    <w:rsid w:val="00D328E5"/>
    <w:rsid w:val="00D3597B"/>
    <w:rsid w:val="00D35B28"/>
    <w:rsid w:val="00D36107"/>
    <w:rsid w:val="00D41592"/>
    <w:rsid w:val="00D452EB"/>
    <w:rsid w:val="00D51330"/>
    <w:rsid w:val="00D529C6"/>
    <w:rsid w:val="00D56945"/>
    <w:rsid w:val="00D57363"/>
    <w:rsid w:val="00D5762C"/>
    <w:rsid w:val="00D614D8"/>
    <w:rsid w:val="00D64E95"/>
    <w:rsid w:val="00D779A4"/>
    <w:rsid w:val="00D83D9E"/>
    <w:rsid w:val="00D841A3"/>
    <w:rsid w:val="00D848CF"/>
    <w:rsid w:val="00D86ECC"/>
    <w:rsid w:val="00D9244A"/>
    <w:rsid w:val="00D94E21"/>
    <w:rsid w:val="00DA1C94"/>
    <w:rsid w:val="00DA3F20"/>
    <w:rsid w:val="00DA5B18"/>
    <w:rsid w:val="00DC1744"/>
    <w:rsid w:val="00DC3EF0"/>
    <w:rsid w:val="00DC46F5"/>
    <w:rsid w:val="00DE0B98"/>
    <w:rsid w:val="00DE328E"/>
    <w:rsid w:val="00DE6CBE"/>
    <w:rsid w:val="00DE6DD7"/>
    <w:rsid w:val="00DF182C"/>
    <w:rsid w:val="00DF373F"/>
    <w:rsid w:val="00DF48EA"/>
    <w:rsid w:val="00DF5991"/>
    <w:rsid w:val="00DF5A1E"/>
    <w:rsid w:val="00DF5DB1"/>
    <w:rsid w:val="00DF6CC9"/>
    <w:rsid w:val="00E00F3A"/>
    <w:rsid w:val="00E01D49"/>
    <w:rsid w:val="00E0313D"/>
    <w:rsid w:val="00E06822"/>
    <w:rsid w:val="00E10E6F"/>
    <w:rsid w:val="00E148D7"/>
    <w:rsid w:val="00E16332"/>
    <w:rsid w:val="00E17E51"/>
    <w:rsid w:val="00E22D43"/>
    <w:rsid w:val="00E2313A"/>
    <w:rsid w:val="00E2483D"/>
    <w:rsid w:val="00E269D4"/>
    <w:rsid w:val="00E33005"/>
    <w:rsid w:val="00E4019A"/>
    <w:rsid w:val="00E42590"/>
    <w:rsid w:val="00E4589E"/>
    <w:rsid w:val="00E4687C"/>
    <w:rsid w:val="00E51C62"/>
    <w:rsid w:val="00E51D07"/>
    <w:rsid w:val="00E51D3E"/>
    <w:rsid w:val="00E54D88"/>
    <w:rsid w:val="00E55E9B"/>
    <w:rsid w:val="00E5646C"/>
    <w:rsid w:val="00E60C4C"/>
    <w:rsid w:val="00E61EBF"/>
    <w:rsid w:val="00E650F4"/>
    <w:rsid w:val="00E66523"/>
    <w:rsid w:val="00E67A1A"/>
    <w:rsid w:val="00E70B57"/>
    <w:rsid w:val="00E73AA3"/>
    <w:rsid w:val="00E80649"/>
    <w:rsid w:val="00E814A8"/>
    <w:rsid w:val="00E81EA9"/>
    <w:rsid w:val="00E855F8"/>
    <w:rsid w:val="00E90E1A"/>
    <w:rsid w:val="00E971EB"/>
    <w:rsid w:val="00EB4622"/>
    <w:rsid w:val="00EB48C8"/>
    <w:rsid w:val="00EB6AA4"/>
    <w:rsid w:val="00EB7E2E"/>
    <w:rsid w:val="00ED388B"/>
    <w:rsid w:val="00ED5A82"/>
    <w:rsid w:val="00EE147F"/>
    <w:rsid w:val="00EE31A3"/>
    <w:rsid w:val="00EE34E8"/>
    <w:rsid w:val="00EE3CF2"/>
    <w:rsid w:val="00EE7B78"/>
    <w:rsid w:val="00EF4D48"/>
    <w:rsid w:val="00EF782C"/>
    <w:rsid w:val="00F05814"/>
    <w:rsid w:val="00F15CD1"/>
    <w:rsid w:val="00F22C53"/>
    <w:rsid w:val="00F273E1"/>
    <w:rsid w:val="00F30737"/>
    <w:rsid w:val="00F35929"/>
    <w:rsid w:val="00F36B6D"/>
    <w:rsid w:val="00F37522"/>
    <w:rsid w:val="00F4077E"/>
    <w:rsid w:val="00F42C7C"/>
    <w:rsid w:val="00F445BB"/>
    <w:rsid w:val="00F47A57"/>
    <w:rsid w:val="00F47E27"/>
    <w:rsid w:val="00F52EEC"/>
    <w:rsid w:val="00F530CE"/>
    <w:rsid w:val="00F5379E"/>
    <w:rsid w:val="00F54064"/>
    <w:rsid w:val="00F546D2"/>
    <w:rsid w:val="00F55D86"/>
    <w:rsid w:val="00F609E8"/>
    <w:rsid w:val="00F63E4D"/>
    <w:rsid w:val="00F66175"/>
    <w:rsid w:val="00F712AD"/>
    <w:rsid w:val="00F76743"/>
    <w:rsid w:val="00F860DF"/>
    <w:rsid w:val="00F91FE9"/>
    <w:rsid w:val="00F93614"/>
    <w:rsid w:val="00F95063"/>
    <w:rsid w:val="00FA22FE"/>
    <w:rsid w:val="00FA544D"/>
    <w:rsid w:val="00FA7253"/>
    <w:rsid w:val="00FA75BC"/>
    <w:rsid w:val="00FA7970"/>
    <w:rsid w:val="00FB4299"/>
    <w:rsid w:val="00FB475F"/>
    <w:rsid w:val="00FB6CDD"/>
    <w:rsid w:val="00FB78F7"/>
    <w:rsid w:val="00FC1012"/>
    <w:rsid w:val="00FC4459"/>
    <w:rsid w:val="00FC4834"/>
    <w:rsid w:val="00FC7BD5"/>
    <w:rsid w:val="00FE159A"/>
    <w:rsid w:val="00FF0C46"/>
    <w:rsid w:val="00FF0D1D"/>
    <w:rsid w:val="00FF510F"/>
    <w:rsid w:val="00FF7B27"/>
    <w:rsid w:val="05165A87"/>
    <w:rsid w:val="1DEE5A4F"/>
    <w:rsid w:val="272E1BB3"/>
    <w:rsid w:val="48EA30A9"/>
    <w:rsid w:val="54DA5542"/>
    <w:rsid w:val="5D99435C"/>
    <w:rsid w:val="62DF5B5A"/>
    <w:rsid w:val="64AB5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3688AE00"/>
  <w15:docId w15:val="{60C0BCC5-8AAE-4D46-8651-8C06858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qFormat="1"/>
    <w:lsdException w:name="toc 2" w:locked="1" w:semiHidden="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14"/>
    <w:pPr>
      <w:widowControl w:val="0"/>
      <w:jc w:val="both"/>
    </w:pPr>
    <w:rPr>
      <w:rFonts w:cs="Calibri"/>
      <w:kern w:val="2"/>
      <w:sz w:val="21"/>
      <w:szCs w:val="21"/>
    </w:rPr>
  </w:style>
  <w:style w:type="paragraph" w:styleId="1">
    <w:name w:val="heading 1"/>
    <w:basedOn w:val="a"/>
    <w:next w:val="a"/>
    <w:link w:val="10"/>
    <w:uiPriority w:val="99"/>
    <w:qFormat/>
    <w:locked/>
    <w:rsid w:val="00F93614"/>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locked/>
    <w:rsid w:val="00F93614"/>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sid w:val="00F93614"/>
    <w:pPr>
      <w:shd w:val="clear" w:color="auto" w:fill="000080"/>
    </w:pPr>
  </w:style>
  <w:style w:type="paragraph" w:styleId="a5">
    <w:name w:val="Plain Text"/>
    <w:basedOn w:val="a"/>
    <w:link w:val="a6"/>
    <w:uiPriority w:val="99"/>
    <w:qFormat/>
    <w:rsid w:val="00F93614"/>
    <w:rPr>
      <w:rFonts w:ascii="宋体" w:hAnsi="Courier New" w:cs="宋体"/>
    </w:rPr>
  </w:style>
  <w:style w:type="paragraph" w:styleId="a7">
    <w:name w:val="Date"/>
    <w:basedOn w:val="a"/>
    <w:next w:val="a"/>
    <w:link w:val="a8"/>
    <w:uiPriority w:val="99"/>
    <w:qFormat/>
    <w:rsid w:val="00F93614"/>
    <w:pPr>
      <w:ind w:leftChars="2500" w:left="100"/>
    </w:pPr>
  </w:style>
  <w:style w:type="paragraph" w:styleId="a9">
    <w:name w:val="Balloon Text"/>
    <w:basedOn w:val="a"/>
    <w:link w:val="aa"/>
    <w:uiPriority w:val="99"/>
    <w:semiHidden/>
    <w:qFormat/>
    <w:rsid w:val="00F93614"/>
    <w:rPr>
      <w:sz w:val="18"/>
      <w:szCs w:val="18"/>
    </w:rPr>
  </w:style>
  <w:style w:type="paragraph" w:styleId="ab">
    <w:name w:val="footer"/>
    <w:basedOn w:val="a"/>
    <w:link w:val="ac"/>
    <w:uiPriority w:val="99"/>
    <w:qFormat/>
    <w:rsid w:val="00F93614"/>
    <w:pPr>
      <w:tabs>
        <w:tab w:val="center" w:pos="4153"/>
        <w:tab w:val="right" w:pos="8306"/>
      </w:tabs>
      <w:snapToGrid w:val="0"/>
      <w:jc w:val="left"/>
    </w:pPr>
    <w:rPr>
      <w:sz w:val="18"/>
      <w:szCs w:val="18"/>
    </w:rPr>
  </w:style>
  <w:style w:type="paragraph" w:styleId="ad">
    <w:name w:val="header"/>
    <w:basedOn w:val="a"/>
    <w:link w:val="ae"/>
    <w:uiPriority w:val="99"/>
    <w:semiHidden/>
    <w:qFormat/>
    <w:rsid w:val="00F93614"/>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locked/>
    <w:rsid w:val="00F93614"/>
    <w:pPr>
      <w:tabs>
        <w:tab w:val="right" w:leader="dot" w:pos="8303"/>
      </w:tabs>
      <w:adjustRightInd w:val="0"/>
      <w:snapToGrid w:val="0"/>
      <w:spacing w:beforeLines="30" w:afterLines="10" w:line="600" w:lineRule="atLeast"/>
      <w:ind w:leftChars="177" w:left="372"/>
    </w:pPr>
    <w:rPr>
      <w:rFonts w:ascii="Times New Roman" w:eastAsia="楷体_GB2312" w:hAnsi="Times New Roman" w:cs="Times New Roman"/>
      <w:b/>
      <w:bCs/>
      <w:sz w:val="32"/>
      <w:szCs w:val="32"/>
    </w:rPr>
  </w:style>
  <w:style w:type="paragraph" w:styleId="21">
    <w:name w:val="toc 2"/>
    <w:basedOn w:val="a"/>
    <w:next w:val="a"/>
    <w:uiPriority w:val="99"/>
    <w:semiHidden/>
    <w:qFormat/>
    <w:locked/>
    <w:rsid w:val="00F93614"/>
    <w:pPr>
      <w:tabs>
        <w:tab w:val="right" w:leader="dot" w:pos="8303"/>
      </w:tabs>
      <w:spacing w:beforeLines="10" w:afterLines="10" w:line="500" w:lineRule="exact"/>
      <w:ind w:leftChars="450" w:left="945"/>
    </w:pPr>
    <w:rPr>
      <w:rFonts w:ascii="楷体" w:eastAsia="楷体" w:hAnsi="楷体" w:cs="楷体"/>
      <w:sz w:val="30"/>
      <w:szCs w:val="30"/>
    </w:rPr>
  </w:style>
  <w:style w:type="paragraph" w:styleId="af">
    <w:name w:val="Normal (Web)"/>
    <w:basedOn w:val="a"/>
    <w:uiPriority w:val="99"/>
    <w:qFormat/>
    <w:rsid w:val="00F93614"/>
    <w:pPr>
      <w:widowControl/>
      <w:spacing w:before="100" w:beforeAutospacing="1" w:after="100" w:afterAutospacing="1"/>
      <w:jc w:val="left"/>
    </w:pPr>
    <w:rPr>
      <w:rFonts w:ascii="宋体" w:hAnsi="宋体" w:cs="宋体"/>
      <w:kern w:val="0"/>
      <w:sz w:val="24"/>
      <w:szCs w:val="24"/>
    </w:rPr>
  </w:style>
  <w:style w:type="character" w:styleId="af0">
    <w:name w:val="page number"/>
    <w:basedOn w:val="a0"/>
    <w:uiPriority w:val="99"/>
    <w:qFormat/>
    <w:rsid w:val="00F93614"/>
    <w:rPr>
      <w:rFonts w:cs="Times New Roman"/>
    </w:rPr>
  </w:style>
  <w:style w:type="character" w:styleId="af1">
    <w:name w:val="Hyperlink"/>
    <w:basedOn w:val="a0"/>
    <w:uiPriority w:val="99"/>
    <w:qFormat/>
    <w:rsid w:val="00F93614"/>
    <w:rPr>
      <w:rFonts w:cs="Times New Roman"/>
      <w:color w:val="0000FF"/>
      <w:u w:val="single"/>
    </w:rPr>
  </w:style>
  <w:style w:type="character" w:customStyle="1" w:styleId="10">
    <w:name w:val="标题 1 字符"/>
    <w:basedOn w:val="a0"/>
    <w:link w:val="1"/>
    <w:uiPriority w:val="99"/>
    <w:qFormat/>
    <w:locked/>
    <w:rsid w:val="00F93614"/>
    <w:rPr>
      <w:rFonts w:cs="Times New Roman"/>
      <w:b/>
      <w:bCs/>
      <w:kern w:val="44"/>
      <w:sz w:val="44"/>
      <w:szCs w:val="44"/>
    </w:rPr>
  </w:style>
  <w:style w:type="character" w:customStyle="1" w:styleId="20">
    <w:name w:val="标题 2 字符"/>
    <w:basedOn w:val="a0"/>
    <w:link w:val="2"/>
    <w:uiPriority w:val="99"/>
    <w:semiHidden/>
    <w:qFormat/>
    <w:locked/>
    <w:rsid w:val="00F93614"/>
    <w:rPr>
      <w:rFonts w:ascii="Cambria" w:eastAsia="宋体" w:hAnsi="Cambria" w:cs="Cambria"/>
      <w:b/>
      <w:bCs/>
      <w:sz w:val="32"/>
      <w:szCs w:val="32"/>
    </w:rPr>
  </w:style>
  <w:style w:type="character" w:customStyle="1" w:styleId="HeaderChar">
    <w:name w:val="Header Char"/>
    <w:basedOn w:val="a0"/>
    <w:uiPriority w:val="99"/>
    <w:semiHidden/>
    <w:qFormat/>
    <w:locked/>
    <w:rsid w:val="00F93614"/>
    <w:rPr>
      <w:rFonts w:cs="Times New Roman"/>
      <w:sz w:val="18"/>
      <w:szCs w:val="18"/>
    </w:rPr>
  </w:style>
  <w:style w:type="character" w:customStyle="1" w:styleId="ae">
    <w:name w:val="页眉 字符"/>
    <w:basedOn w:val="a0"/>
    <w:link w:val="ad"/>
    <w:uiPriority w:val="99"/>
    <w:semiHidden/>
    <w:qFormat/>
    <w:locked/>
    <w:rsid w:val="00F93614"/>
    <w:rPr>
      <w:rFonts w:cs="Times New Roman"/>
      <w:sz w:val="18"/>
      <w:szCs w:val="18"/>
    </w:rPr>
  </w:style>
  <w:style w:type="character" w:customStyle="1" w:styleId="FooterChar">
    <w:name w:val="Footer Char"/>
    <w:basedOn w:val="a0"/>
    <w:uiPriority w:val="99"/>
    <w:semiHidden/>
    <w:qFormat/>
    <w:locked/>
    <w:rsid w:val="00F93614"/>
    <w:rPr>
      <w:rFonts w:cs="Times New Roman"/>
      <w:sz w:val="18"/>
      <w:szCs w:val="18"/>
    </w:rPr>
  </w:style>
  <w:style w:type="character" w:customStyle="1" w:styleId="ac">
    <w:name w:val="页脚 字符"/>
    <w:basedOn w:val="a0"/>
    <w:link w:val="ab"/>
    <w:uiPriority w:val="99"/>
    <w:qFormat/>
    <w:locked/>
    <w:rsid w:val="00F93614"/>
    <w:rPr>
      <w:rFonts w:cs="Times New Roman"/>
      <w:sz w:val="18"/>
      <w:szCs w:val="18"/>
    </w:rPr>
  </w:style>
  <w:style w:type="paragraph" w:styleId="af2">
    <w:name w:val="List Paragraph"/>
    <w:basedOn w:val="a"/>
    <w:uiPriority w:val="99"/>
    <w:qFormat/>
    <w:rsid w:val="00F93614"/>
    <w:pPr>
      <w:ind w:firstLineChars="200" w:firstLine="420"/>
    </w:pPr>
  </w:style>
  <w:style w:type="character" w:customStyle="1" w:styleId="BalloonTextChar">
    <w:name w:val="Balloon Text Char"/>
    <w:basedOn w:val="a0"/>
    <w:uiPriority w:val="99"/>
    <w:semiHidden/>
    <w:qFormat/>
    <w:locked/>
    <w:rsid w:val="00F93614"/>
    <w:rPr>
      <w:rFonts w:cs="Times New Roman"/>
      <w:sz w:val="2"/>
      <w:szCs w:val="2"/>
    </w:rPr>
  </w:style>
  <w:style w:type="character" w:customStyle="1" w:styleId="aa">
    <w:name w:val="批注框文本 字符"/>
    <w:basedOn w:val="a0"/>
    <w:link w:val="a9"/>
    <w:uiPriority w:val="99"/>
    <w:semiHidden/>
    <w:qFormat/>
    <w:locked/>
    <w:rsid w:val="00F93614"/>
    <w:rPr>
      <w:rFonts w:cs="Times New Roman"/>
      <w:sz w:val="2"/>
      <w:szCs w:val="2"/>
    </w:rPr>
  </w:style>
  <w:style w:type="paragraph" w:customStyle="1" w:styleId="Default">
    <w:name w:val="Default"/>
    <w:uiPriority w:val="99"/>
    <w:qFormat/>
    <w:rsid w:val="00F93614"/>
    <w:pPr>
      <w:widowControl w:val="0"/>
      <w:autoSpaceDE w:val="0"/>
      <w:autoSpaceDN w:val="0"/>
      <w:adjustRightInd w:val="0"/>
    </w:pPr>
    <w:rPr>
      <w:rFonts w:ascii="仿宋" w:hAnsi="仿宋" w:cs="仿宋"/>
      <w:color w:val="000000"/>
      <w:sz w:val="24"/>
      <w:szCs w:val="24"/>
    </w:rPr>
  </w:style>
  <w:style w:type="paragraph" w:customStyle="1" w:styleId="reader-word-layerreader-word-s1-21">
    <w:name w:val="reader-word-layer reader-word-s1-21"/>
    <w:basedOn w:val="a"/>
    <w:uiPriority w:val="99"/>
    <w:qFormat/>
    <w:rsid w:val="00F93614"/>
    <w:pPr>
      <w:widowControl/>
      <w:spacing w:before="100" w:beforeAutospacing="1" w:after="100" w:afterAutospacing="1"/>
      <w:jc w:val="left"/>
    </w:pPr>
    <w:rPr>
      <w:rFonts w:ascii="宋体" w:hAnsi="宋体" w:cs="宋体"/>
      <w:kern w:val="0"/>
      <w:sz w:val="24"/>
      <w:szCs w:val="24"/>
    </w:rPr>
  </w:style>
  <w:style w:type="paragraph" w:customStyle="1" w:styleId="reader-word-layerreader-word-s2-0">
    <w:name w:val="reader-word-layer reader-word-s2-0"/>
    <w:basedOn w:val="a"/>
    <w:uiPriority w:val="99"/>
    <w:qFormat/>
    <w:rsid w:val="00F93614"/>
    <w:pPr>
      <w:widowControl/>
      <w:spacing w:before="100" w:beforeAutospacing="1" w:after="100" w:afterAutospacing="1"/>
      <w:jc w:val="left"/>
    </w:pPr>
    <w:rPr>
      <w:rFonts w:ascii="宋体" w:hAnsi="宋体" w:cs="宋体"/>
      <w:kern w:val="0"/>
      <w:sz w:val="24"/>
      <w:szCs w:val="24"/>
    </w:rPr>
  </w:style>
  <w:style w:type="paragraph" w:customStyle="1" w:styleId="reader-word-layerreader-word-s3-2">
    <w:name w:val="reader-word-layer reader-word-s3-2"/>
    <w:basedOn w:val="a"/>
    <w:uiPriority w:val="99"/>
    <w:qFormat/>
    <w:rsid w:val="00F93614"/>
    <w:pPr>
      <w:widowControl/>
      <w:spacing w:before="100" w:beforeAutospacing="1" w:after="100" w:afterAutospacing="1"/>
      <w:jc w:val="left"/>
    </w:pPr>
    <w:rPr>
      <w:rFonts w:ascii="宋体" w:hAnsi="宋体" w:cs="宋体"/>
      <w:kern w:val="0"/>
      <w:sz w:val="24"/>
      <w:szCs w:val="24"/>
    </w:rPr>
  </w:style>
  <w:style w:type="paragraph" w:customStyle="1" w:styleId="reader-word-layerreader-word-s3-3">
    <w:name w:val="reader-word-layer reader-word-s3-3"/>
    <w:basedOn w:val="a"/>
    <w:uiPriority w:val="99"/>
    <w:qFormat/>
    <w:rsid w:val="00F93614"/>
    <w:pPr>
      <w:widowControl/>
      <w:spacing w:before="100" w:beforeAutospacing="1" w:after="100" w:afterAutospacing="1"/>
      <w:jc w:val="left"/>
    </w:pPr>
    <w:rPr>
      <w:rFonts w:ascii="宋体" w:hAnsi="宋体" w:cs="宋体"/>
      <w:kern w:val="0"/>
      <w:sz w:val="24"/>
      <w:szCs w:val="24"/>
    </w:rPr>
  </w:style>
  <w:style w:type="paragraph" w:customStyle="1" w:styleId="reader-word-layerreader-word-s6-3">
    <w:name w:val="reader-word-layer reader-word-s6-3"/>
    <w:basedOn w:val="a"/>
    <w:uiPriority w:val="99"/>
    <w:qFormat/>
    <w:rsid w:val="00F93614"/>
    <w:pPr>
      <w:widowControl/>
      <w:spacing w:before="100" w:beforeAutospacing="1" w:after="100" w:afterAutospacing="1"/>
      <w:jc w:val="left"/>
    </w:pPr>
    <w:rPr>
      <w:rFonts w:ascii="宋体" w:hAnsi="宋体" w:cs="宋体"/>
      <w:kern w:val="0"/>
      <w:sz w:val="24"/>
      <w:szCs w:val="24"/>
    </w:rPr>
  </w:style>
  <w:style w:type="paragraph" w:customStyle="1" w:styleId="reader-word-layerreader-word-s7-2">
    <w:name w:val="reader-word-layer reader-word-s7-2"/>
    <w:basedOn w:val="a"/>
    <w:uiPriority w:val="99"/>
    <w:qFormat/>
    <w:rsid w:val="00F93614"/>
    <w:pPr>
      <w:widowControl/>
      <w:spacing w:before="100" w:beforeAutospacing="1" w:after="100" w:afterAutospacing="1"/>
      <w:jc w:val="left"/>
    </w:pPr>
    <w:rPr>
      <w:rFonts w:ascii="宋体" w:hAnsi="宋体" w:cs="宋体"/>
      <w:kern w:val="0"/>
      <w:sz w:val="24"/>
      <w:szCs w:val="24"/>
    </w:rPr>
  </w:style>
  <w:style w:type="character" w:customStyle="1" w:styleId="a6">
    <w:name w:val="纯文本 字符"/>
    <w:basedOn w:val="a0"/>
    <w:link w:val="a5"/>
    <w:uiPriority w:val="99"/>
    <w:semiHidden/>
    <w:qFormat/>
    <w:locked/>
    <w:rsid w:val="00F93614"/>
    <w:rPr>
      <w:rFonts w:ascii="宋体" w:hAnsi="Courier New" w:cs="宋体"/>
      <w:sz w:val="21"/>
      <w:szCs w:val="21"/>
    </w:rPr>
  </w:style>
  <w:style w:type="character" w:customStyle="1" w:styleId="a4">
    <w:name w:val="文档结构图 字符"/>
    <w:basedOn w:val="a0"/>
    <w:link w:val="a3"/>
    <w:uiPriority w:val="99"/>
    <w:semiHidden/>
    <w:qFormat/>
    <w:locked/>
    <w:rsid w:val="00F93614"/>
    <w:rPr>
      <w:rFonts w:ascii="Times New Roman" w:hAnsi="Times New Roman" w:cs="Times New Roman"/>
      <w:sz w:val="2"/>
      <w:szCs w:val="2"/>
    </w:rPr>
  </w:style>
  <w:style w:type="character" w:customStyle="1" w:styleId="a8">
    <w:name w:val="日期 字符"/>
    <w:basedOn w:val="a0"/>
    <w:link w:val="a7"/>
    <w:uiPriority w:val="99"/>
    <w:semiHidden/>
    <w:qFormat/>
    <w:locked/>
    <w:rsid w:val="00F93614"/>
    <w:rPr>
      <w:rFonts w:cs="Times New Roman"/>
      <w:sz w:val="21"/>
      <w:szCs w:val="21"/>
    </w:rPr>
  </w:style>
  <w:style w:type="paragraph" w:customStyle="1" w:styleId="12">
    <w:name w:val="列出段落1"/>
    <w:basedOn w:val="a"/>
    <w:uiPriority w:val="99"/>
    <w:qFormat/>
    <w:rsid w:val="00F93614"/>
    <w:pPr>
      <w:widowControl/>
      <w:adjustRightInd w:val="0"/>
      <w:snapToGrid w:val="0"/>
      <w:spacing w:after="200"/>
      <w:ind w:firstLineChars="200" w:firstLine="420"/>
      <w:jc w:val="left"/>
    </w:pPr>
    <w:rPr>
      <w:rFonts w:ascii="Tahoma" w:eastAsia="微软雅黑" w:hAnsi="Tahoma" w:cs="Tahom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0B18A6-CB43-48C7-B9D7-CA64CBC52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419</Words>
  <Characters>2392</Characters>
  <Application>Microsoft Office Word</Application>
  <DocSecurity>0</DocSecurity>
  <Lines>19</Lines>
  <Paragraphs>5</Paragraphs>
  <ScaleCrop>false</ScaleCrop>
  <Company>Hewlett-Packard</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青岛理工大学科研奖励办法</dc:title>
  <dc:creator>HW Tang</dc:creator>
  <cp:lastModifiedBy>卢新明</cp:lastModifiedBy>
  <cp:revision>19</cp:revision>
  <cp:lastPrinted>2016-12-02T01:54:00Z</cp:lastPrinted>
  <dcterms:created xsi:type="dcterms:W3CDTF">2018-08-21T09:24:00Z</dcterms:created>
  <dcterms:modified xsi:type="dcterms:W3CDTF">2018-08-28T03:09:00Z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