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50" w:after="150" w:line="360" w:lineRule="atLeast"/>
        <w:ind w:left="150" w:right="150"/>
        <w:jc w:val="center"/>
        <w:rPr>
          <w:rFonts w:ascii="微软雅黑" w:hAnsi="微软雅黑" w:eastAsia="微软雅黑" w:cs="微软雅黑"/>
          <w:color w:val="990000"/>
          <w:sz w:val="33"/>
          <w:szCs w:val="33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color w:val="990000"/>
          <w:kern w:val="0"/>
          <w:sz w:val="33"/>
          <w:szCs w:val="33"/>
          <w:shd w:val="clear" w:color="auto" w:fill="FFFFFF"/>
          <w:lang w:bidi="ar"/>
        </w:rPr>
        <w:t>20</w:t>
      </w:r>
      <w:r>
        <w:rPr>
          <w:rFonts w:ascii="微软雅黑" w:hAnsi="微软雅黑" w:eastAsia="微软雅黑" w:cs="微软雅黑"/>
          <w:color w:val="990000"/>
          <w:kern w:val="0"/>
          <w:sz w:val="33"/>
          <w:szCs w:val="33"/>
          <w:shd w:val="clear" w:color="auto" w:fill="FFFFFF"/>
          <w:lang w:bidi="ar"/>
        </w:rPr>
        <w:t>21</w:t>
      </w:r>
      <w:r>
        <w:rPr>
          <w:rFonts w:hint="eastAsia" w:ascii="微软雅黑" w:hAnsi="微软雅黑" w:eastAsia="微软雅黑" w:cs="微软雅黑"/>
          <w:color w:val="990000"/>
          <w:kern w:val="0"/>
          <w:sz w:val="33"/>
          <w:szCs w:val="33"/>
          <w:shd w:val="clear" w:color="auto" w:fill="FFFFFF"/>
          <w:lang w:bidi="ar"/>
        </w:rPr>
        <w:t>年收费标准公示</w:t>
      </w:r>
    </w:p>
    <w:tbl>
      <w:tblPr>
        <w:tblStyle w:val="5"/>
        <w:tblpPr w:leftFromText="180" w:rightFromText="180" w:vertAnchor="text" w:horzAnchor="page" w:tblpXSpec="center" w:tblpY="240"/>
        <w:tblOverlap w:val="never"/>
        <w:tblW w:w="833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1"/>
        <w:gridCol w:w="1170"/>
        <w:gridCol w:w="1305"/>
        <w:gridCol w:w="25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收费项目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计费单位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收费标准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批准收费的机关及文号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1、研究生教育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720" w:firstLineChars="400"/>
              <w:jc w:val="left"/>
              <w:rPr>
                <w:rFonts w:ascii="Tahoma" w:hAnsi="Tahoma" w:eastAsia="Tahoma" w:cs="Tahoma"/>
                <w:color w:val="333333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全日制硕士研究生学费学术型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鲁发改成本[2020]1085号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全日制硕士研究生学费专业型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鲁发改成本[2020]1085号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全日制博士研究生学费学术型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鲁发改成本[2020]1085号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全日制博士研究生学费专业型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鲁发改成本[2020]1085号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非全日制硕士研究生建筑学专业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鲁发改成本[2020]1085号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非全日制硕士研究生风景园林专业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10000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鲁发改成本[2020]1085号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非全日制硕士研究生工程管理专业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鲁发改成本[2020]1085号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非全日制硕士研究生会计专业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20000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鲁发改成本[2020]1085号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非全日制硕士研究生社会工作专业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12000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鲁发改成本[2020]1085号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非全日制硕士研究生非以上专业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8000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鲁发改成本[2020]1085号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2、学分制收费专业（专业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注册学费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建筑学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cs="微软雅黑" w:asciiTheme="minorEastAsia" w:hAnsi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cs="微软雅黑" w:asciiTheme="minorEastAsia" w:hAnsi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1320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cs="微软雅黑" w:asciiTheme="minorEastAsia" w:hAnsi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城乡规划 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cs="微软雅黑" w:asciiTheme="minorEastAsia" w:hAnsi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cs="微软雅黑" w:asciiTheme="minorEastAsia" w:hAnsi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920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cs="微软雅黑" w:asciiTheme="minorEastAsia" w:hAnsi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风景园林  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土木类（土木工程、城市地下空间工程、智能建造） 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1300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材料科学与工程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1100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机械类（机械设计制造及其自动化、材料成型及控制工程、车辆工程）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1300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安全工程 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测控技术与仪器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交通工程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交通运输  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智能制造工程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环境工程  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1100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环境科学 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给排水科学与工程 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1100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建筑环境与能源应用工程  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1100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能源与动力工程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电子信息类（电子信息工程、通信工程）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计算机科学与技术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1100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软件工程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b/>
                <w:bCs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电气工程及其自动化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建筑电气与智能化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自动化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1100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机器人工程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每生</w:t>
            </w:r>
            <w:r>
              <w:rPr>
                <w:rFonts w:cs="微软雅黑" w:asciiTheme="minorEastAsia" w:hAnsiTheme="minorEastAsia"/>
                <w:color w:val="333333"/>
                <w:sz w:val="18"/>
                <w:szCs w:val="18"/>
              </w:rPr>
              <w:t>每</w:t>
            </w: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管理科学与工程类（工程造价、工程管理、房地产开发与管理、信息管理与信息系统）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1100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工业工程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会计学 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1100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财务管理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经济学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统计学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国际经济与贸易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国际商务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市场营销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数学与应用数学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应用物理学 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社会工作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350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汉语言文学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350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广告学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350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英语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350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日语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300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设计学类（环境设计、产品设计、视觉传达设计、服装与服饰设计）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4950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绘画  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4950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音乐表演（声乐）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4950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音乐表演（器乐）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4950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会计学（临沂校区）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1100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机械设计制造及其自动化（临沂校区）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1300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土木工程（临沂校区）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1300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工程管理（临沂校区）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1100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汽车服务工程（临沂校区）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电子商务（临沂校区）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FF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kern w:val="0"/>
                <w:sz w:val="18"/>
                <w:szCs w:val="18"/>
                <w:lang w:bidi="ar"/>
                <w14:textFill>
                  <w14:solidFill>
                    <w14:schemeClr w14:val="tx1"/>
                  </w14:solidFill>
                </w14:textFill>
              </w:rPr>
              <w:t>物流管理（临沂校区）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700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建筑工程技术（临沂校区）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767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 xml:space="preserve">工程造价（临沂校区）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767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机械设计与制造（临沂校区）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767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3、非学分制收费专业（按学年收费）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建筑学(中外合作办学)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2021年中外合作办学备案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财务管理(中外合作办学)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23000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2021年中外合作办学备案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土木工程(中外合作办学)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2021年中外合作办学备案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给排水科学与工程（中外合作办学）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28000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2021年中外合作办学备案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软件工程（校企合作）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10400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2021年校企合作办学备案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通信工程（校企合作）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10400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2021年校企合作办学备案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信息与计算科学（校企合作）  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10400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2021年校企合作办学备案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应用物理学（校企合作）      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10400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2021年校企合作办学备案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信息管理与信息系统（校企合作）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10400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2021年校企合作办学备案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 xml:space="preserve">英语（校企合作）     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8800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2021年校企合作办学备案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日语（校企合作）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8800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2021年校企合作办学备案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4、贯通培养（临沂校区）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国际商务（3+4贯通培养转段）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4500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物流管理（3+4贯通培养转段）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4500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机械设计制造及其自动化（3+4贯通培养转段）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18"/>
                <w:szCs w:val="18"/>
              </w:rPr>
              <w:t>4500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cs="微软雅黑" w:asciiTheme="minorEastAsia" w:hAnsiTheme="minorEastAsia"/>
                <w:color w:val="333333"/>
                <w:sz w:val="18"/>
                <w:szCs w:val="18"/>
              </w:rPr>
              <w:t>鲁价费函〔2018〕74号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5、留学生教育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自费来华留学生报名考核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400-800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教外来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cs="Tahoma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1998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]</w:t>
            </w:r>
            <w:r>
              <w:rPr>
                <w:rFonts w:cs="Tahoma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自费来华留学生本科学费文科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14000-26000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教外来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cs="Tahoma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1998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]</w:t>
            </w:r>
            <w:r>
              <w:rPr>
                <w:rFonts w:cs="Tahoma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自费来华短期生学费文科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</w:t>
            </w:r>
            <w:r>
              <w:rPr>
                <w:rFonts w:ascii="Tahoma" w:hAnsi="Tahoma" w:eastAsia="Tahoma" w:cs="Tahoma"/>
                <w:color w:val="333333"/>
                <w:kern w:val="0"/>
                <w:sz w:val="18"/>
                <w:szCs w:val="18"/>
                <w:lang w:bidi="ar"/>
              </w:rPr>
              <w:t>/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一个月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3000-4800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教外来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cs="Tahoma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1998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]</w:t>
            </w:r>
            <w:r>
              <w:rPr>
                <w:rFonts w:cs="Tahoma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自费来华理科学费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比文科上浮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10%-30%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教外来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cs="Tahoma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1998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]</w:t>
            </w:r>
            <w:r>
              <w:rPr>
                <w:rFonts w:cs="Tahoma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自费来华医学、艺术、体育学费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比文科上浮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50%-100%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教外来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cs="Tahoma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1998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]</w:t>
            </w:r>
            <w:r>
              <w:rPr>
                <w:rFonts w:cs="Tahoma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自费来华留学生住宿费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每床位每天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见文件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教外来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cs="Tahoma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1998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]</w:t>
            </w:r>
            <w:r>
              <w:rPr>
                <w:rFonts w:cs="Tahoma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自费来华硕士生学费文科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18000-30000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教外来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[</w:t>
            </w:r>
            <w:r>
              <w:rPr>
                <w:rFonts w:cs="Tahoma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1998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]</w:t>
            </w:r>
            <w:r>
              <w:rPr>
                <w:rFonts w:cs="Tahoma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7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18"/>
                <w:szCs w:val="18"/>
                <w:lang w:bidi="ar"/>
              </w:rPr>
              <w:t>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6、住宿费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市北校区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800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10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鲁发改成本[2019]804号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嘉陵江路校区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1000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、1400、1700、1900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鲁发改成本[2019]804号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临沂校区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righ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800、900、1000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鲁发改成本[2019]804号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7、成人教育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成人教育文、哲、法、教育、历史学类专业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2000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鲁发改成本[2020]1085号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成人教育理、工、经济、管理、教育学中体育学类专业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2200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鲁发改成本[2020]1085号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成人教育艺术类专业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2600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鲁发改成本[2020]1085号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高教自考土木专业实践考核费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鲁价费函【2012】31号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高教自考土木专业论文指导费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每生每年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260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鲁价费函【2012】31号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8、其他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ind w:firstLine="420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成人高等教育本科毕业生学士学位外语考试考务费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每生每次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鲁价费发【2005】52号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硕士研究生招生考试费复试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每生每项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鲁价费函【2009】87号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硕士研究生招生考试复试费（艺术、建筑设计专业）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每生每项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鲁价费函【2009】87号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博士研究生招生考试费复试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每生每项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鲁价费函【2009】87号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普通话水平测试费（含报名费）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每人次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不超过50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鲁价费发【2004】28号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全国大学英语四六级考务费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每生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鲁价费发【2010】22号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全国计算机等级1-3级考试费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每生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鲁价费函【2014】46号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全国计算机等级4级考试上机补考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每生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112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鲁价费函【2014】46号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="微软雅黑" w:hAnsi="微软雅黑" w:eastAsia="微软雅黑" w:cs="微软雅黑"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普通高等学校招生报考艺术体育专业测试费（含报名费）</w:t>
            </w:r>
          </w:p>
        </w:tc>
        <w:tc>
          <w:tcPr>
            <w:tcW w:w="11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每生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120（复试，每生加收40元）</w:t>
            </w:r>
          </w:p>
        </w:tc>
        <w:tc>
          <w:tcPr>
            <w:tcW w:w="25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90" w:lineRule="atLeast"/>
              <w:jc w:val="left"/>
              <w:rPr>
                <w:rFonts w:asciiTheme="minorEastAsia" w:hAnsiTheme="minorEastAsia" w:cstheme="minorEastAsia"/>
                <w:color w:val="333333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333333"/>
                <w:kern w:val="0"/>
                <w:sz w:val="18"/>
                <w:szCs w:val="18"/>
                <w:lang w:bidi="ar"/>
              </w:rPr>
              <w:t>鲁价费函【2016】95号</w:t>
            </w:r>
          </w:p>
        </w:tc>
      </w:tr>
    </w:tbl>
    <w:p>
      <w:pPr>
        <w:rPr>
          <w:rFonts w:hint="eastAsia"/>
          <w:sz w:val="15"/>
          <w:szCs w:val="15"/>
        </w:rPr>
      </w:pP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  <w:sz w:val="15"/>
          <w:szCs w:val="15"/>
        </w:rPr>
        <w:t>投诉</w:t>
      </w:r>
      <w:r>
        <w:rPr>
          <w:sz w:val="15"/>
          <w:szCs w:val="15"/>
        </w:rPr>
        <w:t>电话</w:t>
      </w:r>
      <w:r>
        <w:rPr>
          <w:rFonts w:hint="eastAsia"/>
          <w:sz w:val="15"/>
          <w:szCs w:val="15"/>
        </w:rPr>
        <w:t>0532-85071065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00">
      <wne:acd wne:acdName="acd0"/>
    </wne:keymap>
  </wne:keymaps>
  <wne:acds>
    <wne:acd wne:argValue="AQAAAAI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2620ED"/>
    <w:rsid w:val="00385B7E"/>
    <w:rsid w:val="008B5206"/>
    <w:rsid w:val="00986954"/>
    <w:rsid w:val="009D2F09"/>
    <w:rsid w:val="00B71900"/>
    <w:rsid w:val="00BC6CA9"/>
    <w:rsid w:val="00BD37CF"/>
    <w:rsid w:val="00E67365"/>
    <w:rsid w:val="0322207F"/>
    <w:rsid w:val="12BE20C6"/>
    <w:rsid w:val="17D94094"/>
    <w:rsid w:val="18913514"/>
    <w:rsid w:val="189C3ED7"/>
    <w:rsid w:val="1D0C244A"/>
    <w:rsid w:val="1E1D661F"/>
    <w:rsid w:val="1E395032"/>
    <w:rsid w:val="2693353D"/>
    <w:rsid w:val="289501F3"/>
    <w:rsid w:val="293002C4"/>
    <w:rsid w:val="2F9845FE"/>
    <w:rsid w:val="317A7FF6"/>
    <w:rsid w:val="337526FC"/>
    <w:rsid w:val="34377C52"/>
    <w:rsid w:val="34EA09BF"/>
    <w:rsid w:val="373A0531"/>
    <w:rsid w:val="38150959"/>
    <w:rsid w:val="3EAB06AE"/>
    <w:rsid w:val="3FDF4DF5"/>
    <w:rsid w:val="41553B6C"/>
    <w:rsid w:val="43B814F8"/>
    <w:rsid w:val="44A77072"/>
    <w:rsid w:val="49C1081D"/>
    <w:rsid w:val="53C65DF1"/>
    <w:rsid w:val="55FE7A38"/>
    <w:rsid w:val="597516D3"/>
    <w:rsid w:val="5CAF674C"/>
    <w:rsid w:val="606052EA"/>
    <w:rsid w:val="6187664F"/>
    <w:rsid w:val="618F55D0"/>
    <w:rsid w:val="6486674E"/>
    <w:rsid w:val="688535F7"/>
    <w:rsid w:val="68875C94"/>
    <w:rsid w:val="69EB6C27"/>
    <w:rsid w:val="75D8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幼圆" w:hAnsi="幼圆" w:eastAsia="幼圆"/>
      <w:w w:val="8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4</Pages>
  <Words>664</Words>
  <Characters>3785</Characters>
  <Lines>31</Lines>
  <Paragraphs>8</Paragraphs>
  <TotalTime>19</TotalTime>
  <ScaleCrop>false</ScaleCrop>
  <LinksUpToDate>false</LinksUpToDate>
  <CharactersWithSpaces>4441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2021-10-25T09:24:00Z</dcterms:created>
  <dc:creator>wps</dc:creator>
  <cp:lastModifiedBy>黄晓兵</cp:lastModifiedBy>
  <cp:lastPrinted>2019-12-19T03:30:00Z</cp:lastPrinted>
  <dcterms:modified xsi:type="dcterms:W3CDTF">2021-10-26T02:43:28Z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457139E1F51D4F57BB0D4140C2747C2B</vt:lpwstr>
  </property>
</Properties>
</file>