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6"/>
          <w:szCs w:val="36"/>
          <w:lang w:eastAsia="zh-CN"/>
        </w:rPr>
        <w:t>青岛理工大学应邀赴台申办程序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邀赴台访问、访学、学术交流是指在职教职工和在校学生赴台湾访问交流、讲学、访学、合作研究、参加学术会议等。此类人员应持《大陆居民往来台湾通行证》（简称《通行证》），分校内申请发文、申请批件、办理赴台通行证三个步骤。申办程序如下：</w:t>
      </w:r>
    </w:p>
    <w:p>
      <w:pPr>
        <w:widowControl/>
        <w:spacing w:before="100" w:beforeAutospacing="1" w:after="100" w:afterAutospacing="1" w:line="270" w:lineRule="atLeast"/>
        <w:ind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一、校内申请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1、在国际处网站下载申请表、经费预算表、人员备案表等填写至少提前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u w:val="single"/>
        </w:rPr>
        <w:t>两个月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报学校港澳台事务办公室。学校港澳台事务办公室按照校内发文程序办理。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申请人准备材料清单：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1、青岛理工大学因公临时出国（境）申请表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青岛理工大学因公临时出国（境）任务和预算审批意见表（试行）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</w:t>
      </w:r>
      <w:bookmarkStart w:id="0" w:name="OLE_LINK5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青岛理工大学因公临时出国、赴港澳台人员备案内容审核表</w:t>
      </w:r>
      <w:bookmarkEnd w:id="0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赴台人员备案表；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4、台方邀请函（邀请信中应有赴台目的、赴台人员信息、访问时间、停留期限、邀请人签字盖章等。邀请信中不能体现“中华民国”“全国”“中央”“国立”“ROC”等称谓）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5、台活动日程表（必须含抵台、离台日期，避免出现参观考察类的内容）、邀请方情况简介；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6、邀请方情况简介；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7、赴台参加学术会议，须提供与会大陆学者、台湾学者以及所有参会人员名单；</w:t>
      </w:r>
    </w:p>
    <w:p>
      <w:pPr>
        <w:widowControl/>
        <w:spacing w:before="100" w:beforeAutospacing="1" w:after="100" w:afterAutospacing="1" w:line="270" w:lineRule="atLeast"/>
        <w:ind w:firstLine="321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二、申请《赴台批件》</w:t>
      </w:r>
    </w:p>
    <w:p>
      <w:pPr>
        <w:widowControl/>
        <w:spacing w:before="100" w:beforeAutospacing="1" w:after="100" w:afterAutospacing="1" w:line="270" w:lineRule="atLeast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学校发文后，港澳台事务办公室负责向省台港澳办申请《赴台批件》。</w:t>
      </w:r>
    </w:p>
    <w:p>
      <w:pPr>
        <w:widowControl/>
        <w:spacing w:before="100" w:beforeAutospacing="1" w:after="100" w:afterAutospacing="1" w:line="270" w:lineRule="atLeas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三、申办《大陆居民往来台湾通行证》及签注（登陆山东公安出入境政务服务网(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instrText xml:space="preserve"> HYPERLINK "http://www.sdcrj.com)或青岛公安民生服务在线" </w:instrTex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/>
          <w:bCs/>
          <w:kern w:val="0"/>
          <w:sz w:val="32"/>
          <w:szCs w:val="32"/>
        </w:rPr>
        <w:t>www.sdcrj.com)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提前网上预约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）：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-没有《大陆居民往来台湾通行证》的，需同时申请办理通行证及赴台签注：赴台人员持《赴台批件》自行预约山东出入境部门，携带相关材料办理《大陆居民往来台湾通行证》及签注。</w:t>
      </w:r>
    </w:p>
    <w:p>
      <w:pPr>
        <w:widowControl/>
        <w:spacing w:before="100" w:beforeAutospacing="1" w:after="100" w:afterAutospacing="1" w:line="27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已有通行证的，只需携带有效期内的通行证申请办理签注即可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55336"/>
    <w:rsid w:val="6B15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2019-06-17T07:10:00Z</dcterms:created>
  <dc:creator>绿洲</dc:creator>
  <cp:lastModifiedBy>绿洲</cp:lastModifiedBy>
  <dcterms:modified xsi:type="dcterms:W3CDTF">2019-06-17T07:15:02Z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