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bookmarkStart w:id="0" w:name="_GoBack"/>
      <w:r>
        <w:rPr>
          <w:rFonts w:hint="eastAsia"/>
          <w:b/>
          <w:bCs/>
          <w:sz w:val="32"/>
          <w:szCs w:val="40"/>
        </w:rPr>
        <w:t>青岛理工大学经营性房屋对外租赁项目(其他服务类》 公开招募公告</w:t>
      </w:r>
      <w:bookmarkEnd w:id="0"/>
    </w:p>
    <w:p>
      <w:pPr>
        <w:jc w:val="center"/>
        <w:rPr>
          <w:rFonts w:hint="eastAsia"/>
          <w:b/>
          <w:bCs/>
          <w:sz w:val="22"/>
          <w:szCs w:val="28"/>
        </w:rPr>
      </w:pPr>
      <w:r>
        <w:rPr>
          <w:rFonts w:hint="eastAsia"/>
          <w:b/>
          <w:bCs/>
          <w:sz w:val="22"/>
          <w:szCs w:val="28"/>
        </w:rPr>
        <w:t>(招标编号: SDSHZB2023-678)</w:t>
      </w:r>
    </w:p>
    <w:p>
      <w:pPr>
        <w:spacing w:line="360" w:lineRule="auto"/>
        <w:rPr>
          <w:rFonts w:hint="eastAsia" w:ascii="仿宋" w:hAnsi="仿宋" w:eastAsia="仿宋" w:cs="仿宋"/>
          <w:sz w:val="24"/>
          <w:szCs w:val="32"/>
        </w:rPr>
      </w:pPr>
      <w:r>
        <w:rPr>
          <w:rFonts w:hint="eastAsia" w:ascii="仿宋" w:hAnsi="仿宋" w:eastAsia="仿宋" w:cs="仿宋"/>
          <w:sz w:val="24"/>
          <w:szCs w:val="32"/>
        </w:rPr>
        <w:t>项目所在地区:山东省</w:t>
      </w:r>
    </w:p>
    <w:p>
      <w:pPr>
        <w:spacing w:line="360" w:lineRule="auto"/>
        <w:rPr>
          <w:rFonts w:hint="eastAsia" w:ascii="仿宋" w:hAnsi="仿宋" w:eastAsia="仿宋" w:cs="仿宋"/>
          <w:b/>
          <w:bCs/>
          <w:sz w:val="24"/>
          <w:szCs w:val="32"/>
        </w:rPr>
      </w:pPr>
      <w:r>
        <w:rPr>
          <w:rFonts w:hint="eastAsia" w:ascii="仿宋" w:hAnsi="仿宋" w:eastAsia="仿宋" w:cs="仿宋"/>
          <w:b/>
          <w:bCs/>
          <w:sz w:val="24"/>
          <w:szCs w:val="32"/>
          <w:lang w:val="en-US" w:eastAsia="zh-CN"/>
        </w:rPr>
        <w:t>一、</w:t>
      </w:r>
      <w:r>
        <w:rPr>
          <w:rFonts w:hint="eastAsia" w:ascii="仿宋" w:hAnsi="仿宋" w:eastAsia="仿宋" w:cs="仿宋"/>
          <w:b/>
          <w:bCs/>
          <w:sz w:val="24"/>
          <w:szCs w:val="32"/>
        </w:rPr>
        <w:t>招标条件</w:t>
      </w:r>
    </w:p>
    <w:p>
      <w:pPr>
        <w:spacing w:line="360" w:lineRule="auto"/>
        <w:rPr>
          <w:rFonts w:hint="eastAsia" w:ascii="仿宋" w:hAnsi="仿宋" w:eastAsia="仿宋" w:cs="仿宋"/>
          <w:sz w:val="24"/>
          <w:szCs w:val="32"/>
        </w:rPr>
      </w:pPr>
      <w:r>
        <w:rPr>
          <w:rFonts w:hint="eastAsia" w:ascii="仿宋" w:hAnsi="仿宋" w:eastAsia="仿宋" w:cs="仿宋"/>
          <w:sz w:val="24"/>
          <w:szCs w:val="32"/>
        </w:rPr>
        <w:t>本青岛理工大学经营性房屋对外租赁项目(其他服务类) 已由项目审批/核准/备案机关批准，项目资金来源为其他资金/，招标人为青岛理工大学。本项目已具备招标条件，现招标方式为其它方式</w:t>
      </w:r>
    </w:p>
    <w:p>
      <w:pPr>
        <w:spacing w:line="360" w:lineRule="auto"/>
        <w:rPr>
          <w:rFonts w:hint="eastAsia" w:ascii="仿宋" w:hAnsi="仿宋" w:eastAsia="仿宋" w:cs="仿宋"/>
          <w:b/>
          <w:bCs/>
          <w:sz w:val="24"/>
          <w:szCs w:val="32"/>
        </w:rPr>
      </w:pPr>
      <w:r>
        <w:rPr>
          <w:rFonts w:hint="eastAsia" w:ascii="仿宋" w:hAnsi="仿宋" w:eastAsia="仿宋" w:cs="仿宋"/>
          <w:b/>
          <w:bCs/>
          <w:sz w:val="24"/>
          <w:szCs w:val="32"/>
          <w:lang w:val="en-US" w:eastAsia="zh-CN"/>
        </w:rPr>
        <w:t>二、</w:t>
      </w:r>
      <w:r>
        <w:rPr>
          <w:rFonts w:hint="eastAsia" w:ascii="仿宋" w:hAnsi="仿宋" w:eastAsia="仿宋" w:cs="仿宋"/>
          <w:b/>
          <w:bCs/>
          <w:sz w:val="24"/>
          <w:szCs w:val="32"/>
        </w:rPr>
        <w:t>项目概况和招标范围</w:t>
      </w:r>
    </w:p>
    <w:p>
      <w:pPr>
        <w:spacing w:line="360" w:lineRule="auto"/>
        <w:rPr>
          <w:rFonts w:hint="eastAsia" w:ascii="仿宋" w:hAnsi="仿宋" w:eastAsia="仿宋" w:cs="仿宋"/>
          <w:sz w:val="24"/>
          <w:szCs w:val="32"/>
        </w:rPr>
      </w:pPr>
      <w:r>
        <w:rPr>
          <w:rFonts w:hint="eastAsia" w:ascii="仿宋" w:hAnsi="仿宋" w:eastAsia="仿宋" w:cs="仿宋"/>
          <w:sz w:val="24"/>
          <w:szCs w:val="32"/>
        </w:rPr>
        <w:t>规模:自招标结束且原租赁合同到期日起三年</w:t>
      </w:r>
    </w:p>
    <w:p>
      <w:pPr>
        <w:spacing w:line="360" w:lineRule="auto"/>
        <w:rPr>
          <w:rFonts w:hint="eastAsia" w:ascii="仿宋" w:hAnsi="仿宋" w:eastAsia="仿宋" w:cs="仿宋"/>
          <w:sz w:val="24"/>
          <w:szCs w:val="32"/>
        </w:rPr>
      </w:pPr>
      <w:r>
        <w:rPr>
          <w:rFonts w:hint="eastAsia" w:ascii="仿宋" w:hAnsi="仿宋" w:eastAsia="仿宋" w:cs="仿宋"/>
          <w:sz w:val="24"/>
          <w:szCs w:val="32"/>
        </w:rPr>
        <w:t>范围:本招标项目划分为11个标段，本次招标为其中的:</w:t>
      </w:r>
    </w:p>
    <w:p>
      <w:pPr>
        <w:spacing w:line="360" w:lineRule="auto"/>
        <w:rPr>
          <w:rFonts w:hint="eastAsia" w:ascii="仿宋" w:hAnsi="仿宋" w:eastAsia="仿宋" w:cs="仿宋"/>
          <w:sz w:val="24"/>
          <w:szCs w:val="32"/>
        </w:rPr>
      </w:pPr>
      <w:r>
        <w:rPr>
          <w:rFonts w:hint="eastAsia" w:ascii="仿宋" w:hAnsi="仿宋" w:eastAsia="仿宋" w:cs="仿宋"/>
          <w:sz w:val="24"/>
          <w:szCs w:val="32"/>
        </w:rPr>
        <w:t>(001)3-1 文案设计、品牌咖啡、美甲、摄影服务: (002)3-2 水果店(003)3-3 药店: (004)3-4 手机维修: (005)3-5 水果店: (006)3-6水果店:(007)3-7 水果店: (008)3-8 非餐饮零售: (009)3-9 眼镜店(010)3-10 手机维修店: (011)3-11 文体用品店</w:t>
      </w:r>
    </w:p>
    <w:p>
      <w:pPr>
        <w:spacing w:line="360" w:lineRule="auto"/>
        <w:rPr>
          <w:rFonts w:hint="eastAsia" w:ascii="仿宋" w:hAnsi="仿宋" w:eastAsia="仿宋" w:cs="仿宋"/>
          <w:b/>
          <w:bCs/>
          <w:sz w:val="24"/>
          <w:szCs w:val="32"/>
        </w:rPr>
      </w:pPr>
      <w:r>
        <w:rPr>
          <w:rFonts w:hint="eastAsia" w:ascii="仿宋" w:hAnsi="仿宋" w:eastAsia="仿宋" w:cs="仿宋"/>
          <w:b/>
          <w:bCs/>
          <w:sz w:val="24"/>
          <w:szCs w:val="32"/>
        </w:rPr>
        <w:t>三、投标人资格要求</w:t>
      </w:r>
    </w:p>
    <w:p>
      <w:pPr>
        <w:spacing w:line="360" w:lineRule="auto"/>
        <w:rPr>
          <w:rFonts w:hint="eastAsia" w:ascii="仿宋" w:hAnsi="仿宋" w:eastAsia="仿宋" w:cs="仿宋"/>
          <w:sz w:val="24"/>
          <w:szCs w:val="32"/>
        </w:rPr>
      </w:pPr>
      <w:r>
        <w:rPr>
          <w:rFonts w:hint="eastAsia" w:ascii="仿宋" w:hAnsi="仿宋" w:eastAsia="仿宋" w:cs="仿宋"/>
          <w:sz w:val="24"/>
          <w:szCs w:val="32"/>
        </w:rPr>
        <w:t>(0013-1文案设计、品牌咖啡、美甲、摄影服务)的投标人资格能力要求: 详见附件</w:t>
      </w:r>
    </w:p>
    <w:p>
      <w:pPr>
        <w:spacing w:line="360" w:lineRule="auto"/>
        <w:rPr>
          <w:rFonts w:hint="eastAsia" w:ascii="仿宋" w:hAnsi="仿宋" w:eastAsia="仿宋" w:cs="仿宋"/>
          <w:sz w:val="24"/>
          <w:szCs w:val="32"/>
        </w:rPr>
      </w:pPr>
      <w:r>
        <w:rPr>
          <w:rFonts w:hint="eastAsia" w:ascii="仿宋" w:hAnsi="仿宋" w:eastAsia="仿宋" w:cs="仿宋"/>
          <w:sz w:val="24"/>
          <w:szCs w:val="32"/>
        </w:rPr>
        <w:t>(0023-2 水果店)的投标人资格能力要求: 详见附件</w:t>
      </w:r>
    </w:p>
    <w:p>
      <w:pPr>
        <w:spacing w:line="360" w:lineRule="auto"/>
        <w:rPr>
          <w:rFonts w:hint="eastAsia" w:ascii="仿宋" w:hAnsi="仿宋" w:eastAsia="仿宋" w:cs="仿宋"/>
          <w:sz w:val="24"/>
          <w:szCs w:val="32"/>
        </w:rPr>
      </w:pPr>
      <w:r>
        <w:rPr>
          <w:rFonts w:hint="eastAsia" w:ascii="仿宋" w:hAnsi="仿宋" w:eastAsia="仿宋" w:cs="仿宋"/>
          <w:sz w:val="24"/>
          <w:szCs w:val="32"/>
        </w:rPr>
        <w:t>(0033-3 药店)的投标人资格能力要求: 详见附件</w:t>
      </w:r>
    </w:p>
    <w:p>
      <w:pPr>
        <w:spacing w:line="360" w:lineRule="auto"/>
        <w:rPr>
          <w:rFonts w:hint="eastAsia" w:ascii="仿宋" w:hAnsi="仿宋" w:eastAsia="仿宋" w:cs="仿宋"/>
          <w:sz w:val="24"/>
          <w:szCs w:val="32"/>
        </w:rPr>
      </w:pPr>
      <w:r>
        <w:rPr>
          <w:rFonts w:hint="eastAsia" w:ascii="仿宋" w:hAnsi="仿宋" w:eastAsia="仿宋" w:cs="仿宋"/>
          <w:sz w:val="24"/>
          <w:szCs w:val="32"/>
        </w:rPr>
        <w:t>(0043-4 手机维修)的投标人资格能力要求: 详见附件</w:t>
      </w:r>
    </w:p>
    <w:p>
      <w:pPr>
        <w:spacing w:line="360" w:lineRule="auto"/>
        <w:rPr>
          <w:rFonts w:hint="eastAsia" w:ascii="仿宋" w:hAnsi="仿宋" w:eastAsia="仿宋" w:cs="仿宋"/>
          <w:sz w:val="24"/>
          <w:szCs w:val="32"/>
        </w:rPr>
      </w:pPr>
      <w:r>
        <w:rPr>
          <w:rFonts w:hint="eastAsia" w:ascii="仿宋" w:hAnsi="仿宋" w:eastAsia="仿宋" w:cs="仿宋"/>
          <w:sz w:val="24"/>
          <w:szCs w:val="32"/>
        </w:rPr>
        <w:t>(0053-5 水果店)的投标人资格能力要求: 详见附件</w:t>
      </w:r>
    </w:p>
    <w:p>
      <w:pPr>
        <w:spacing w:line="360" w:lineRule="auto"/>
        <w:rPr>
          <w:rFonts w:hint="eastAsia" w:ascii="仿宋" w:hAnsi="仿宋" w:eastAsia="仿宋" w:cs="仿宋"/>
          <w:sz w:val="24"/>
          <w:szCs w:val="32"/>
        </w:rPr>
      </w:pPr>
      <w:r>
        <w:rPr>
          <w:rFonts w:hint="eastAsia" w:ascii="仿宋" w:hAnsi="仿宋" w:eastAsia="仿宋" w:cs="仿宋"/>
          <w:sz w:val="24"/>
          <w:szCs w:val="32"/>
        </w:rPr>
        <w:t>(0063-6 水果店)的投标人资格能力要求: 详见附件</w:t>
      </w:r>
    </w:p>
    <w:p>
      <w:pPr>
        <w:spacing w:line="360" w:lineRule="auto"/>
        <w:rPr>
          <w:rFonts w:hint="eastAsia" w:ascii="仿宋" w:hAnsi="仿宋" w:eastAsia="仿宋" w:cs="仿宋"/>
          <w:sz w:val="24"/>
          <w:szCs w:val="32"/>
        </w:rPr>
      </w:pPr>
      <w:r>
        <w:rPr>
          <w:rFonts w:hint="eastAsia" w:ascii="仿宋" w:hAnsi="仿宋" w:eastAsia="仿宋" w:cs="仿宋"/>
          <w:sz w:val="24"/>
          <w:szCs w:val="32"/>
        </w:rPr>
        <w:t>(0073-7 水果店)的投标人资格能力要求: 详见附件</w:t>
      </w:r>
    </w:p>
    <w:p>
      <w:pPr>
        <w:spacing w:line="360" w:lineRule="auto"/>
        <w:rPr>
          <w:rFonts w:hint="eastAsia" w:ascii="仿宋" w:hAnsi="仿宋" w:eastAsia="仿宋" w:cs="仿宋"/>
          <w:sz w:val="24"/>
          <w:szCs w:val="32"/>
        </w:rPr>
      </w:pPr>
      <w:r>
        <w:rPr>
          <w:rFonts w:hint="eastAsia" w:ascii="仿宋" w:hAnsi="仿宋" w:eastAsia="仿宋" w:cs="仿宋"/>
          <w:sz w:val="24"/>
          <w:szCs w:val="32"/>
        </w:rPr>
        <w:t>(0083-8非餐饮零售)的投标人资格能力要求: 详见附件</w:t>
      </w:r>
    </w:p>
    <w:p>
      <w:pPr>
        <w:spacing w:line="360" w:lineRule="auto"/>
        <w:rPr>
          <w:rFonts w:hint="eastAsia" w:ascii="仿宋" w:hAnsi="仿宋" w:eastAsia="仿宋" w:cs="仿宋"/>
          <w:sz w:val="24"/>
          <w:szCs w:val="32"/>
        </w:rPr>
      </w:pPr>
      <w:r>
        <w:rPr>
          <w:rFonts w:hint="eastAsia" w:ascii="仿宋" w:hAnsi="仿宋" w:eastAsia="仿宋" w:cs="仿宋"/>
          <w:sz w:val="24"/>
          <w:szCs w:val="32"/>
        </w:rPr>
        <w:t>(0093-9 眼镜店)的投标人资格能力要求: 详见附件</w:t>
      </w:r>
    </w:p>
    <w:p>
      <w:pPr>
        <w:spacing w:line="360" w:lineRule="auto"/>
        <w:rPr>
          <w:rFonts w:hint="eastAsia" w:ascii="仿宋" w:hAnsi="仿宋" w:eastAsia="仿宋" w:cs="仿宋"/>
          <w:sz w:val="24"/>
          <w:szCs w:val="32"/>
        </w:rPr>
      </w:pPr>
      <w:r>
        <w:rPr>
          <w:rFonts w:hint="eastAsia" w:ascii="仿宋" w:hAnsi="仿宋" w:eastAsia="仿宋" w:cs="仿宋"/>
          <w:sz w:val="24"/>
          <w:szCs w:val="32"/>
        </w:rPr>
        <w:t>(0103-10 手机维修店)的投标人资格能力要求: 详见附件</w:t>
      </w:r>
    </w:p>
    <w:p>
      <w:pPr>
        <w:spacing w:line="360" w:lineRule="auto"/>
        <w:rPr>
          <w:rFonts w:hint="eastAsia" w:ascii="仿宋" w:hAnsi="仿宋" w:eastAsia="仿宋" w:cs="仿宋"/>
          <w:sz w:val="24"/>
          <w:szCs w:val="32"/>
        </w:rPr>
      </w:pPr>
      <w:r>
        <w:rPr>
          <w:rFonts w:hint="eastAsia" w:ascii="仿宋" w:hAnsi="仿宋" w:eastAsia="仿宋" w:cs="仿宋"/>
          <w:sz w:val="24"/>
          <w:szCs w:val="32"/>
        </w:rPr>
        <w:t>(0113-11 文体用品店)的投标人资格能力要求: 详见附件</w:t>
      </w:r>
    </w:p>
    <w:p>
      <w:pPr>
        <w:spacing w:line="360" w:lineRule="auto"/>
        <w:rPr>
          <w:rFonts w:hint="eastAsia" w:ascii="仿宋" w:hAnsi="仿宋" w:eastAsia="仿宋" w:cs="仿宋"/>
          <w:sz w:val="24"/>
          <w:szCs w:val="32"/>
        </w:rPr>
      </w:pPr>
      <w:r>
        <w:rPr>
          <w:rFonts w:hint="eastAsia" w:ascii="仿宋" w:hAnsi="仿宋" w:eastAsia="仿宋" w:cs="仿宋"/>
          <w:sz w:val="24"/>
          <w:szCs w:val="32"/>
        </w:rPr>
        <w:t>本项目不允许联合体投标</w:t>
      </w:r>
    </w:p>
    <w:p>
      <w:pPr>
        <w:spacing w:line="360" w:lineRule="auto"/>
        <w:rPr>
          <w:rFonts w:hint="eastAsia" w:ascii="仿宋" w:hAnsi="仿宋" w:eastAsia="仿宋" w:cs="仿宋"/>
          <w:b/>
          <w:bCs/>
          <w:sz w:val="24"/>
          <w:szCs w:val="32"/>
        </w:rPr>
      </w:pPr>
      <w:r>
        <w:rPr>
          <w:rFonts w:hint="eastAsia" w:ascii="仿宋" w:hAnsi="仿宋" w:eastAsia="仿宋" w:cs="仿宋"/>
          <w:b/>
          <w:bCs/>
          <w:sz w:val="24"/>
          <w:szCs w:val="32"/>
        </w:rPr>
        <w:t>四、招标文件的获取</w:t>
      </w:r>
    </w:p>
    <w:p>
      <w:pPr>
        <w:spacing w:line="360" w:lineRule="auto"/>
        <w:rPr>
          <w:rFonts w:hint="eastAsia" w:ascii="仿宋" w:hAnsi="仿宋" w:eastAsia="仿宋" w:cs="仿宋"/>
          <w:sz w:val="24"/>
          <w:szCs w:val="32"/>
        </w:rPr>
      </w:pPr>
      <w:r>
        <w:rPr>
          <w:rFonts w:hint="eastAsia" w:ascii="仿宋" w:hAnsi="仿宋" w:eastAsia="仿宋" w:cs="仿宋"/>
          <w:sz w:val="24"/>
          <w:szCs w:val="32"/>
        </w:rPr>
        <w:t>获取时间: 从2023年11月02日 08时00分到2023年11月08日 16时00分</w:t>
      </w:r>
    </w:p>
    <w:p>
      <w:pPr>
        <w:spacing w:line="360" w:lineRule="auto"/>
        <w:rPr>
          <w:rFonts w:hint="eastAsia" w:ascii="仿宋" w:hAnsi="仿宋" w:eastAsia="仿宋" w:cs="仿宋"/>
          <w:sz w:val="24"/>
          <w:szCs w:val="32"/>
        </w:rPr>
      </w:pPr>
      <w:r>
        <w:rPr>
          <w:rFonts w:hint="eastAsia" w:ascii="仿宋" w:hAnsi="仿宋" w:eastAsia="仿宋" w:cs="仿宋"/>
          <w:sz w:val="24"/>
          <w:szCs w:val="32"/>
        </w:rPr>
        <w:t>获取方式:以下方式二选一: (1) 现场报名:获取公开招募文件时须携带营业执照副本加盖公章的复印件及现金到盛和招标代理有限公司报名:2) 邮件报名: 有意参加本次采购活动的供应商发送邮件。邮件内容: 项目名称、项目编号、包号、公司名称、联系人、联系电话、邮箱、营业执照副本扫描件、标书费汇款底单发送至盛和招标代理有限公司邮箱shzbqdb@163.com，邮件名称命名为青岛理工大学经营性房屋对外租赁项目(其他服务类) -报名-包号“供应商名称”。(提交标书费供应商是企业单位的须与响应供应商名称一致;供应商是其他组织须其他组织授权后(提供授权函盖公章并发送邮件至shzbadb@163.com)，以其他组织名称转款: 供应商是自然人须以自然人名称转款:转款须标明2023-678-包号</w:t>
      </w:r>
    </w:p>
    <w:p>
      <w:pPr>
        <w:spacing w:line="360" w:lineRule="auto"/>
        <w:rPr>
          <w:rFonts w:hint="eastAsia" w:ascii="仿宋" w:hAnsi="仿宋" w:eastAsia="仿宋" w:cs="仿宋"/>
          <w:sz w:val="24"/>
          <w:szCs w:val="32"/>
        </w:rPr>
      </w:pPr>
      <w:r>
        <w:rPr>
          <w:rFonts w:hint="eastAsia" w:ascii="仿宋" w:hAnsi="仿宋" w:eastAsia="仿宋" w:cs="仿宋"/>
          <w:sz w:val="24"/>
          <w:szCs w:val="32"/>
        </w:rPr>
        <w:t>标书费)。未按以上规定内容报名的视为报名无效。每包300元整人民币，售后不退</w:t>
      </w:r>
    </w:p>
    <w:p>
      <w:pPr>
        <w:spacing w:line="360" w:lineRule="auto"/>
        <w:rPr>
          <w:rFonts w:hint="eastAsia" w:ascii="仿宋" w:hAnsi="仿宋" w:eastAsia="仿宋" w:cs="仿宋"/>
          <w:b/>
          <w:bCs/>
          <w:sz w:val="24"/>
          <w:szCs w:val="32"/>
        </w:rPr>
      </w:pPr>
      <w:r>
        <w:rPr>
          <w:rFonts w:hint="eastAsia" w:ascii="仿宋" w:hAnsi="仿宋" w:eastAsia="仿宋" w:cs="仿宋"/>
          <w:b/>
          <w:bCs/>
          <w:sz w:val="24"/>
          <w:szCs w:val="32"/>
        </w:rPr>
        <w:t>五、投标文件的递交</w:t>
      </w:r>
    </w:p>
    <w:p>
      <w:pPr>
        <w:spacing w:line="360" w:lineRule="auto"/>
        <w:rPr>
          <w:rFonts w:hint="eastAsia" w:ascii="仿宋" w:hAnsi="仿宋" w:eastAsia="仿宋" w:cs="仿宋"/>
          <w:sz w:val="24"/>
          <w:szCs w:val="32"/>
        </w:rPr>
      </w:pPr>
      <w:r>
        <w:rPr>
          <w:rFonts w:hint="eastAsia" w:ascii="仿宋" w:hAnsi="仿宋" w:eastAsia="仿宋" w:cs="仿宋"/>
          <w:sz w:val="24"/>
          <w:szCs w:val="32"/>
        </w:rPr>
        <w:t>递交截止时间: 2023年11月24日 09时30分</w:t>
      </w:r>
    </w:p>
    <w:p>
      <w:pPr>
        <w:spacing w:line="360" w:lineRule="auto"/>
        <w:rPr>
          <w:rFonts w:hint="eastAsia" w:ascii="仿宋" w:hAnsi="仿宋" w:eastAsia="仿宋" w:cs="仿宋"/>
          <w:sz w:val="24"/>
          <w:szCs w:val="32"/>
        </w:rPr>
      </w:pPr>
      <w:r>
        <w:rPr>
          <w:rFonts w:hint="eastAsia" w:ascii="仿宋" w:hAnsi="仿宋" w:eastAsia="仿宋" w:cs="仿宋"/>
          <w:sz w:val="24"/>
          <w:szCs w:val="32"/>
        </w:rPr>
        <w:t>递交方式:青岛市市北区敦化路138号西王大厦24楼23A03会议室纸质文件</w:t>
      </w:r>
    </w:p>
    <w:p>
      <w:pPr>
        <w:spacing w:line="360" w:lineRule="auto"/>
        <w:rPr>
          <w:rFonts w:hint="eastAsia" w:ascii="仿宋" w:hAnsi="仿宋" w:eastAsia="仿宋" w:cs="仿宋"/>
          <w:sz w:val="24"/>
          <w:szCs w:val="32"/>
        </w:rPr>
      </w:pPr>
      <w:r>
        <w:rPr>
          <w:rFonts w:hint="eastAsia" w:ascii="仿宋" w:hAnsi="仿宋" w:eastAsia="仿宋" w:cs="仿宋"/>
          <w:sz w:val="24"/>
          <w:szCs w:val="32"/>
        </w:rPr>
        <w:t>递交</w:t>
      </w:r>
    </w:p>
    <w:p>
      <w:pPr>
        <w:spacing w:line="360" w:lineRule="auto"/>
        <w:rPr>
          <w:rFonts w:hint="eastAsia" w:ascii="仿宋" w:hAnsi="仿宋" w:eastAsia="仿宋" w:cs="仿宋"/>
          <w:b/>
          <w:bCs/>
          <w:sz w:val="24"/>
          <w:szCs w:val="32"/>
        </w:rPr>
      </w:pPr>
      <w:r>
        <w:rPr>
          <w:rFonts w:hint="eastAsia" w:ascii="仿宋" w:hAnsi="仿宋" w:eastAsia="仿宋" w:cs="仿宋"/>
          <w:b/>
          <w:bCs/>
          <w:sz w:val="24"/>
          <w:szCs w:val="32"/>
        </w:rPr>
        <w:t>六、开标时间及地点</w:t>
      </w:r>
    </w:p>
    <w:p>
      <w:pPr>
        <w:spacing w:line="360" w:lineRule="auto"/>
        <w:rPr>
          <w:rFonts w:hint="eastAsia" w:ascii="仿宋" w:hAnsi="仿宋" w:eastAsia="仿宋" w:cs="仿宋"/>
          <w:sz w:val="24"/>
          <w:szCs w:val="32"/>
        </w:rPr>
      </w:pPr>
      <w:r>
        <w:rPr>
          <w:rFonts w:hint="eastAsia" w:ascii="仿宋" w:hAnsi="仿宋" w:eastAsia="仿宋" w:cs="仿宋"/>
          <w:sz w:val="24"/>
          <w:szCs w:val="32"/>
        </w:rPr>
        <w:t>开标时间: 2023年11月24日 09时30分</w:t>
      </w:r>
    </w:p>
    <w:p>
      <w:pPr>
        <w:spacing w:line="360" w:lineRule="auto"/>
        <w:rPr>
          <w:rFonts w:hint="eastAsia" w:ascii="仿宋" w:hAnsi="仿宋" w:eastAsia="仿宋" w:cs="仿宋"/>
          <w:sz w:val="24"/>
          <w:szCs w:val="32"/>
        </w:rPr>
      </w:pPr>
      <w:r>
        <w:rPr>
          <w:rFonts w:hint="eastAsia" w:ascii="仿宋" w:hAnsi="仿宋" w:eastAsia="仿宋" w:cs="仿宋"/>
          <w:sz w:val="24"/>
          <w:szCs w:val="32"/>
        </w:rPr>
        <w:t>开标地点: 青岛市市北区敦化路138号西王大厦24楼23A03会议室</w:t>
      </w:r>
    </w:p>
    <w:p>
      <w:pPr>
        <w:numPr>
          <w:ilvl w:val="0"/>
          <w:numId w:val="1"/>
        </w:numPr>
        <w:spacing w:line="360" w:lineRule="auto"/>
        <w:rPr>
          <w:rFonts w:hint="eastAsia" w:ascii="仿宋" w:hAnsi="仿宋" w:eastAsia="仿宋" w:cs="仿宋"/>
          <w:b/>
          <w:bCs/>
          <w:sz w:val="24"/>
          <w:szCs w:val="32"/>
        </w:rPr>
      </w:pPr>
      <w:r>
        <w:rPr>
          <w:rFonts w:hint="eastAsia" w:ascii="仿宋" w:hAnsi="仿宋" w:eastAsia="仿宋" w:cs="仿宋"/>
          <w:b/>
          <w:bCs/>
          <w:sz w:val="24"/>
          <w:szCs w:val="32"/>
        </w:rPr>
        <w:t>其他</w:t>
      </w:r>
    </w:p>
    <w:p>
      <w:pPr>
        <w:numPr>
          <w:numId w:val="0"/>
        </w:numPr>
        <w:spacing w:line="360" w:lineRule="auto"/>
        <w:rPr>
          <w:rFonts w:hint="eastAsia" w:ascii="仿宋" w:hAnsi="仿宋" w:eastAsia="仿宋" w:cs="仿宋"/>
          <w:sz w:val="24"/>
          <w:szCs w:val="32"/>
        </w:rPr>
      </w:pPr>
      <w:r>
        <w:rPr>
          <w:rFonts w:hint="eastAsia" w:ascii="仿宋" w:hAnsi="仿宋" w:eastAsia="仿宋" w:cs="仿宋"/>
          <w:sz w:val="24"/>
          <w:szCs w:val="32"/>
        </w:rPr>
        <w:t>1.承租期限: 自招标结束且原租赁合同到期日起三年2.本项目按分类兼投不兼中(按照水果店和手机维修店分类，即包3-2、包3-5包3-6、包3-7兼投不兼中，包3-4、包3-10兼投不兼中)，按照包号顺序进行评审，若某一供应商在多个包中评分排名均为第一名，则确定其为包号靠前的成交供应商，不再推荐其为本项目其他包成交供应商。若供应商放弃任何一包的成交资格，则视为放弃本项目所有包的成交资格，不再推荐其为本项目各包成交供应商其他内容详见附件。</w:t>
      </w:r>
    </w:p>
    <w:p>
      <w:pPr>
        <w:spacing w:line="360" w:lineRule="auto"/>
        <w:rPr>
          <w:rFonts w:hint="eastAsia" w:ascii="仿宋" w:hAnsi="仿宋" w:eastAsia="仿宋" w:cs="仿宋"/>
          <w:b/>
          <w:bCs/>
          <w:sz w:val="24"/>
          <w:szCs w:val="32"/>
        </w:rPr>
      </w:pPr>
      <w:r>
        <w:rPr>
          <w:rFonts w:hint="eastAsia" w:ascii="仿宋" w:hAnsi="仿宋" w:eastAsia="仿宋" w:cs="仿宋"/>
          <w:b/>
          <w:bCs/>
          <w:sz w:val="24"/>
          <w:szCs w:val="32"/>
        </w:rPr>
        <w:t>八、监督部门</w:t>
      </w:r>
    </w:p>
    <w:p>
      <w:pPr>
        <w:spacing w:line="360" w:lineRule="auto"/>
        <w:rPr>
          <w:rFonts w:hint="eastAsia" w:ascii="仿宋" w:hAnsi="仿宋" w:eastAsia="仿宋" w:cs="仿宋"/>
          <w:sz w:val="24"/>
          <w:szCs w:val="32"/>
        </w:rPr>
      </w:pPr>
      <w:r>
        <w:rPr>
          <w:rFonts w:hint="eastAsia" w:ascii="仿宋" w:hAnsi="仿宋" w:eastAsia="仿宋" w:cs="仿宋"/>
          <w:sz w:val="24"/>
          <w:szCs w:val="32"/>
        </w:rPr>
        <w:t>本招标项目的监督部门为/。</w:t>
      </w:r>
    </w:p>
    <w:p>
      <w:pPr>
        <w:spacing w:line="360" w:lineRule="auto"/>
        <w:rPr>
          <w:rFonts w:hint="eastAsia" w:ascii="仿宋" w:hAnsi="仿宋" w:eastAsia="仿宋" w:cs="仿宋"/>
          <w:b/>
          <w:bCs/>
          <w:sz w:val="24"/>
          <w:szCs w:val="32"/>
        </w:rPr>
      </w:pPr>
      <w:r>
        <w:rPr>
          <w:rFonts w:hint="eastAsia" w:ascii="仿宋" w:hAnsi="仿宋" w:eastAsia="仿宋" w:cs="仿宋"/>
          <w:b/>
          <w:bCs/>
          <w:sz w:val="24"/>
          <w:szCs w:val="32"/>
        </w:rPr>
        <w:t>九、联系方式</w:t>
      </w:r>
    </w:p>
    <w:p>
      <w:pPr>
        <w:spacing w:line="360" w:lineRule="auto"/>
        <w:rPr>
          <w:rFonts w:hint="eastAsia" w:ascii="仿宋" w:hAnsi="仿宋" w:eastAsia="仿宋" w:cs="仿宋"/>
          <w:sz w:val="24"/>
          <w:szCs w:val="32"/>
        </w:rPr>
      </w:pPr>
      <w:r>
        <w:rPr>
          <w:rFonts w:hint="eastAsia" w:ascii="仿宋" w:hAnsi="仿宋" w:eastAsia="仿宋" w:cs="仿宋"/>
          <w:sz w:val="24"/>
          <w:szCs w:val="32"/>
        </w:rPr>
        <w:t>招 标 人: 青岛理工大学</w:t>
      </w:r>
    </w:p>
    <w:p>
      <w:pPr>
        <w:spacing w:line="360" w:lineRule="auto"/>
        <w:rPr>
          <w:rFonts w:hint="eastAsia" w:ascii="仿宋" w:hAnsi="仿宋" w:eastAsia="仿宋" w:cs="仿宋"/>
          <w:sz w:val="24"/>
          <w:szCs w:val="32"/>
        </w:rPr>
      </w:pPr>
      <w:r>
        <w:rPr>
          <w:rFonts w:hint="eastAsia" w:ascii="仿宋" w:hAnsi="仿宋" w:eastAsia="仿宋" w:cs="仿宋"/>
          <w:sz w:val="24"/>
          <w:szCs w:val="32"/>
        </w:rPr>
        <w:t>地址: 山东省青岛经济技术开发区嘉陵江东路777号</w:t>
      </w:r>
    </w:p>
    <w:p>
      <w:pPr>
        <w:spacing w:line="360" w:lineRule="auto"/>
        <w:rPr>
          <w:rFonts w:hint="eastAsia" w:ascii="仿宋" w:hAnsi="仿宋" w:eastAsia="仿宋" w:cs="仿宋"/>
          <w:sz w:val="24"/>
          <w:szCs w:val="32"/>
        </w:rPr>
      </w:pPr>
      <w:r>
        <w:rPr>
          <w:rFonts w:hint="eastAsia" w:ascii="仿宋" w:hAnsi="仿宋" w:eastAsia="仿宋" w:cs="仿宋"/>
          <w:sz w:val="24"/>
          <w:szCs w:val="32"/>
        </w:rPr>
        <w:t>联 系 人: 于老师</w:t>
      </w:r>
    </w:p>
    <w:p>
      <w:pPr>
        <w:spacing w:line="360" w:lineRule="auto"/>
        <w:rPr>
          <w:rFonts w:hint="eastAsia" w:ascii="仿宋" w:hAnsi="仿宋" w:eastAsia="仿宋" w:cs="仿宋"/>
          <w:sz w:val="24"/>
          <w:szCs w:val="32"/>
        </w:rPr>
      </w:pPr>
      <w:r>
        <w:rPr>
          <w:rFonts w:hint="eastAsia" w:ascii="仿宋" w:hAnsi="仿宋" w:eastAsia="仿宋" w:cs="仿宋"/>
          <w:sz w:val="24"/>
          <w:szCs w:val="32"/>
        </w:rPr>
        <w:t>电话: 0532-85071108</w:t>
      </w:r>
    </w:p>
    <w:p>
      <w:pPr>
        <w:spacing w:line="360" w:lineRule="auto"/>
        <w:rPr>
          <w:rFonts w:hint="eastAsia" w:ascii="仿宋" w:hAnsi="仿宋" w:eastAsia="仿宋" w:cs="仿宋"/>
          <w:sz w:val="24"/>
          <w:szCs w:val="32"/>
        </w:rPr>
      </w:pPr>
      <w:r>
        <w:rPr>
          <w:rFonts w:hint="eastAsia" w:ascii="仿宋" w:hAnsi="仿宋" w:eastAsia="仿宋" w:cs="仿宋"/>
          <w:sz w:val="24"/>
          <w:szCs w:val="32"/>
        </w:rPr>
        <w:t>电子邮件:/</w:t>
      </w:r>
    </w:p>
    <w:p>
      <w:pPr>
        <w:spacing w:line="360" w:lineRule="auto"/>
        <w:rPr>
          <w:rFonts w:hint="eastAsia" w:ascii="仿宋" w:hAnsi="仿宋" w:eastAsia="仿宋" w:cs="仿宋"/>
          <w:sz w:val="24"/>
          <w:szCs w:val="32"/>
        </w:rPr>
      </w:pPr>
      <w:r>
        <w:rPr>
          <w:rFonts w:hint="eastAsia" w:ascii="仿宋" w:hAnsi="仿宋" w:eastAsia="仿宋" w:cs="仿宋"/>
          <w:sz w:val="24"/>
          <w:szCs w:val="32"/>
        </w:rPr>
        <w:t>招标代理机构: 山东盛和招标代理有限公司</w:t>
      </w:r>
    </w:p>
    <w:p>
      <w:pPr>
        <w:spacing w:line="360" w:lineRule="auto"/>
        <w:rPr>
          <w:rFonts w:hint="eastAsia" w:ascii="仿宋" w:hAnsi="仿宋" w:eastAsia="仿宋" w:cs="仿宋"/>
          <w:sz w:val="24"/>
          <w:szCs w:val="32"/>
        </w:rPr>
      </w:pPr>
      <w:r>
        <w:rPr>
          <w:rFonts w:hint="eastAsia" w:ascii="仿宋" w:hAnsi="仿宋" w:eastAsia="仿宋" w:cs="仿宋"/>
          <w:sz w:val="24"/>
          <w:szCs w:val="32"/>
        </w:rPr>
        <w:t>地址:青岛市市北区敦化路138号甲西王大厦24楼23A01房间</w:t>
      </w:r>
    </w:p>
    <w:p>
      <w:pPr>
        <w:spacing w:line="360" w:lineRule="auto"/>
        <w:rPr>
          <w:rFonts w:hint="eastAsia" w:ascii="仿宋" w:hAnsi="仿宋" w:eastAsia="仿宋" w:cs="仿宋"/>
          <w:sz w:val="24"/>
          <w:szCs w:val="32"/>
        </w:rPr>
      </w:pPr>
      <w:r>
        <w:rPr>
          <w:rFonts w:hint="eastAsia" w:ascii="仿宋" w:hAnsi="仿宋" w:eastAsia="仿宋" w:cs="仿宋"/>
          <w:sz w:val="24"/>
          <w:szCs w:val="32"/>
        </w:rPr>
        <w:t>联 系 人:孙萌、肖颖梦</w:t>
      </w:r>
    </w:p>
    <w:p>
      <w:pPr>
        <w:spacing w:line="360" w:lineRule="auto"/>
        <w:rPr>
          <w:rFonts w:hint="eastAsia" w:ascii="仿宋" w:hAnsi="仿宋" w:eastAsia="仿宋" w:cs="仿宋"/>
          <w:sz w:val="24"/>
          <w:szCs w:val="32"/>
        </w:rPr>
      </w:pPr>
      <w:r>
        <w:rPr>
          <w:rFonts w:hint="eastAsia" w:ascii="仿宋" w:hAnsi="仿宋" w:eastAsia="仿宋" w:cs="仿宋"/>
          <w:sz w:val="24"/>
          <w:szCs w:val="32"/>
        </w:rPr>
        <w:t>话:出0532-67737979</w:t>
      </w:r>
    </w:p>
    <w:p>
      <w:pPr>
        <w:spacing w:line="360" w:lineRule="auto"/>
        <w:rPr>
          <w:rFonts w:hint="eastAsia" w:ascii="仿宋" w:hAnsi="仿宋" w:eastAsia="仿宋" w:cs="仿宋"/>
        </w:rPr>
      </w:pPr>
      <w:r>
        <w:rPr>
          <w:rFonts w:hint="eastAsia" w:ascii="仿宋" w:hAnsi="仿宋" w:eastAsia="仿宋" w:cs="仿宋"/>
          <w:sz w:val="24"/>
          <w:szCs w:val="32"/>
        </w:rPr>
        <w:t>电子邮件:shzbadb@vip.163.com</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FD6D98"/>
    <w:multiLevelType w:val="singleLevel"/>
    <w:tmpl w:val="6FFD6D9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jZjFiY2RmYWFjYTNmNTVhNTI1NjliMzUzNDQwOWYifQ=="/>
  </w:docVars>
  <w:rsids>
    <w:rsidRoot w:val="2364655D"/>
    <w:rsid w:val="23646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2023-11-30T03:25:00Z</dcterms:created>
  <dc:creator>盛和</dc:creator>
  <cp:lastModifiedBy>盛和</cp:lastModifiedBy>
  <dcterms:modified xsi:type="dcterms:W3CDTF">2023-11-30T03:39:16Z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40633510EFDB4AABA516BE135DAB54E2_11</vt:lpwstr>
  </property>
</Properties>
</file>